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164" w:rsidRDefault="00836164" w:rsidP="008361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Хронические гастриты</w:t>
      </w:r>
    </w:p>
    <w:bookmarkEnd w:id="0"/>
    <w:p w:rsidR="003F6EB1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b/>
          <w:sz w:val="28"/>
          <w:szCs w:val="28"/>
        </w:rPr>
        <w:t>Хронические гастриты</w:t>
      </w:r>
      <w:r w:rsidRPr="00242C0B">
        <w:rPr>
          <w:rFonts w:ascii="Times New Roman" w:hAnsi="Times New Roman" w:cs="Times New Roman"/>
          <w:sz w:val="28"/>
          <w:szCs w:val="28"/>
        </w:rPr>
        <w:t xml:space="preserve"> – хроническое воспаление слизистой оболочки желудка, сопровождающее</w:t>
      </w:r>
      <w:r w:rsidR="00334124" w:rsidRPr="00242C0B">
        <w:rPr>
          <w:rFonts w:ascii="Times New Roman" w:hAnsi="Times New Roman" w:cs="Times New Roman"/>
          <w:sz w:val="28"/>
          <w:szCs w:val="28"/>
        </w:rPr>
        <w:t>ся</w:t>
      </w:r>
      <w:r w:rsidRPr="00242C0B">
        <w:rPr>
          <w:rFonts w:ascii="Times New Roman" w:hAnsi="Times New Roman" w:cs="Times New Roman"/>
          <w:sz w:val="28"/>
          <w:szCs w:val="28"/>
        </w:rPr>
        <w:t xml:space="preserve"> нарушением  физиологической регенерации эпителия и </w:t>
      </w:r>
      <w:r w:rsidR="00E24641" w:rsidRPr="00242C0B">
        <w:rPr>
          <w:rFonts w:ascii="Times New Roman" w:hAnsi="Times New Roman" w:cs="Times New Roman"/>
          <w:sz w:val="28"/>
          <w:szCs w:val="28"/>
        </w:rPr>
        <w:t>вследствие</w:t>
      </w:r>
      <w:r w:rsidRPr="00242C0B">
        <w:rPr>
          <w:rFonts w:ascii="Times New Roman" w:hAnsi="Times New Roman" w:cs="Times New Roman"/>
          <w:sz w:val="28"/>
          <w:szCs w:val="28"/>
        </w:rPr>
        <w:t xml:space="preserve"> этого его атрофией, расстройством секреторной</w:t>
      </w:r>
      <w:r w:rsidR="00334124" w:rsidRPr="00242C0B">
        <w:rPr>
          <w:rFonts w:ascii="Times New Roman" w:hAnsi="Times New Roman" w:cs="Times New Roman"/>
          <w:sz w:val="28"/>
          <w:szCs w:val="28"/>
        </w:rPr>
        <w:t>,</w:t>
      </w:r>
      <w:r w:rsidRPr="00242C0B">
        <w:rPr>
          <w:rFonts w:ascii="Times New Roman" w:hAnsi="Times New Roman" w:cs="Times New Roman"/>
          <w:sz w:val="28"/>
          <w:szCs w:val="28"/>
        </w:rPr>
        <w:t xml:space="preserve"> моторной и инкреторной функций.</w:t>
      </w:r>
    </w:p>
    <w:p w:rsidR="008838EC" w:rsidRPr="00242C0B" w:rsidRDefault="00E2464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Классификация</w:t>
      </w:r>
      <w:r w:rsidR="008838EC" w:rsidRPr="00242C0B">
        <w:rPr>
          <w:rFonts w:ascii="Times New Roman" w:hAnsi="Times New Roman" w:cs="Times New Roman"/>
          <w:sz w:val="28"/>
          <w:szCs w:val="28"/>
        </w:rPr>
        <w:t>.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Хронические гастриты типа</w:t>
      </w:r>
      <w:proofErr w:type="gramStart"/>
      <w:r w:rsidRPr="00242C0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242C0B">
        <w:rPr>
          <w:rFonts w:ascii="Times New Roman" w:hAnsi="Times New Roman" w:cs="Times New Roman"/>
          <w:sz w:val="28"/>
          <w:szCs w:val="28"/>
        </w:rPr>
        <w:t xml:space="preserve"> (15-18%)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Хронические гастриты типа</w:t>
      </w:r>
      <w:proofErr w:type="gramStart"/>
      <w:r w:rsidRPr="00242C0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242C0B">
        <w:rPr>
          <w:rFonts w:ascii="Times New Roman" w:hAnsi="Times New Roman" w:cs="Times New Roman"/>
          <w:sz w:val="28"/>
          <w:szCs w:val="28"/>
        </w:rPr>
        <w:t xml:space="preserve"> (70%).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Сочетанная форма хронического гастрита (А + В).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Особые формы хронического га</w:t>
      </w:r>
      <w:r w:rsidR="0062138C" w:rsidRPr="00242C0B">
        <w:rPr>
          <w:rFonts w:ascii="Times New Roman" w:hAnsi="Times New Roman" w:cs="Times New Roman"/>
          <w:sz w:val="28"/>
          <w:szCs w:val="28"/>
        </w:rPr>
        <w:t>ст</w:t>
      </w:r>
      <w:r w:rsidRPr="00242C0B">
        <w:rPr>
          <w:rFonts w:ascii="Times New Roman" w:hAnsi="Times New Roman" w:cs="Times New Roman"/>
          <w:sz w:val="28"/>
          <w:szCs w:val="28"/>
        </w:rPr>
        <w:t>рита:</w:t>
      </w:r>
    </w:p>
    <w:p w:rsidR="00334124" w:rsidRPr="00242C0B" w:rsidRDefault="00334124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эрозивный,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полипозный,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ригидный,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болезнь Менетри</w:t>
      </w:r>
      <w:r w:rsidR="0062138C" w:rsidRPr="00242C0B">
        <w:rPr>
          <w:rFonts w:ascii="Times New Roman" w:hAnsi="Times New Roman" w:cs="Times New Roman"/>
          <w:sz w:val="28"/>
          <w:szCs w:val="28"/>
        </w:rPr>
        <w:t>е</w:t>
      </w:r>
      <w:r w:rsidRPr="00242C0B">
        <w:rPr>
          <w:rFonts w:ascii="Times New Roman" w:hAnsi="Times New Roman" w:cs="Times New Roman"/>
          <w:sz w:val="28"/>
          <w:szCs w:val="28"/>
        </w:rPr>
        <w:t>.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По кислотообразующей функции желудка: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1. Хронический гастрит с повышенной  и нормальной секреторной функцией.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2. Хронический </w:t>
      </w:r>
      <w:r w:rsidR="00E24641" w:rsidRPr="00242C0B">
        <w:rPr>
          <w:rFonts w:ascii="Times New Roman" w:hAnsi="Times New Roman" w:cs="Times New Roman"/>
          <w:sz w:val="28"/>
          <w:szCs w:val="28"/>
        </w:rPr>
        <w:t>гастрит</w:t>
      </w:r>
      <w:r w:rsidRPr="00242C0B">
        <w:rPr>
          <w:rFonts w:ascii="Times New Roman" w:hAnsi="Times New Roman" w:cs="Times New Roman"/>
          <w:sz w:val="28"/>
          <w:szCs w:val="28"/>
        </w:rPr>
        <w:t xml:space="preserve"> с секреторной недостаточностью.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Фаза заболевания: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а) обострение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б) ремиссия.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Этиология – заболевание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полиэтиологично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>.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42C0B">
        <w:rPr>
          <w:rFonts w:ascii="Times New Roman" w:hAnsi="Times New Roman" w:cs="Times New Roman"/>
          <w:sz w:val="28"/>
          <w:szCs w:val="28"/>
        </w:rPr>
        <w:t>. Экзогенные факторы: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1. Нарушение режима питания, прием слишком горячей, холодной, механически и химически раздражающей п</w:t>
      </w:r>
      <w:r w:rsidR="00C27D55" w:rsidRPr="00242C0B">
        <w:rPr>
          <w:rFonts w:ascii="Times New Roman" w:hAnsi="Times New Roman" w:cs="Times New Roman"/>
          <w:sz w:val="28"/>
          <w:szCs w:val="28"/>
        </w:rPr>
        <w:t>ищи, плохое пережевывание пищи.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2. Злоупотребление алкоголем.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3. Курение.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4. Длительный прием лекарств, раздражающих желудок (резер</w:t>
      </w:r>
      <w:r w:rsidR="00A31001" w:rsidRPr="00242C0B">
        <w:rPr>
          <w:rFonts w:ascii="Times New Roman" w:hAnsi="Times New Roman" w:cs="Times New Roman"/>
          <w:sz w:val="28"/>
          <w:szCs w:val="28"/>
        </w:rPr>
        <w:t>п</w:t>
      </w:r>
      <w:r w:rsidRPr="00242C0B">
        <w:rPr>
          <w:rFonts w:ascii="Times New Roman" w:hAnsi="Times New Roman" w:cs="Times New Roman"/>
          <w:sz w:val="28"/>
          <w:szCs w:val="28"/>
        </w:rPr>
        <w:t xml:space="preserve">ина, нестероидных противовоспалительных средств,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глюкокортикоидов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>, противотуберкулезных  препаратов и др.)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5. </w:t>
      </w:r>
      <w:r w:rsidR="004B4182" w:rsidRPr="00242C0B">
        <w:rPr>
          <w:rFonts w:ascii="Times New Roman" w:hAnsi="Times New Roman" w:cs="Times New Roman"/>
          <w:sz w:val="28"/>
          <w:szCs w:val="28"/>
        </w:rPr>
        <w:t>Профессиональные</w:t>
      </w:r>
      <w:r w:rsidRPr="00242C0B">
        <w:rPr>
          <w:rFonts w:ascii="Times New Roman" w:hAnsi="Times New Roman" w:cs="Times New Roman"/>
          <w:sz w:val="28"/>
          <w:szCs w:val="28"/>
        </w:rPr>
        <w:t xml:space="preserve"> вредности.</w:t>
      </w:r>
    </w:p>
    <w:p w:rsidR="008838EC" w:rsidRPr="00242C0B" w:rsidRDefault="008838EC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="004B4182" w:rsidRPr="00242C0B">
        <w:rPr>
          <w:rFonts w:ascii="Times New Roman" w:hAnsi="Times New Roman" w:cs="Times New Roman"/>
          <w:sz w:val="28"/>
          <w:szCs w:val="28"/>
        </w:rPr>
        <w:t>К</w:t>
      </w:r>
      <w:r w:rsidR="0062138C" w:rsidRPr="00242C0B">
        <w:rPr>
          <w:rFonts w:ascii="Times New Roman" w:hAnsi="Times New Roman" w:cs="Times New Roman"/>
          <w:sz w:val="28"/>
          <w:szCs w:val="28"/>
        </w:rPr>
        <w:t>а</w:t>
      </w:r>
      <w:r w:rsidR="004B4182" w:rsidRPr="00242C0B">
        <w:rPr>
          <w:rFonts w:ascii="Times New Roman" w:hAnsi="Times New Roman" w:cs="Times New Roman"/>
          <w:sz w:val="28"/>
          <w:szCs w:val="28"/>
        </w:rPr>
        <w:t>мпилобактерии</w:t>
      </w:r>
      <w:proofErr w:type="spellEnd"/>
      <w:r w:rsidR="004B4182" w:rsidRPr="00242C0B">
        <w:rPr>
          <w:rFonts w:ascii="Times New Roman" w:hAnsi="Times New Roman" w:cs="Times New Roman"/>
          <w:sz w:val="28"/>
          <w:szCs w:val="28"/>
        </w:rPr>
        <w:t xml:space="preserve"> (вызывают хронический гастрит В).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7. Нервно-психический стресс.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8. Неизлеченный острый гастрит.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9. Пищевая аллергия.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42C0B">
        <w:rPr>
          <w:rFonts w:ascii="Times New Roman" w:hAnsi="Times New Roman" w:cs="Times New Roman"/>
          <w:sz w:val="28"/>
          <w:szCs w:val="28"/>
        </w:rPr>
        <w:t>. Эндогенные факторы (вторичные).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1. Воспалительные заболевания органов брюшной полости.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2. Хронические инфекции носоглотки.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3. Заболевания эндокринной системы (хроническая надпочечниковая недостаточность, сахарный диабет, болезни  щитовидной железы, болезнь Иценко-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Кушинга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гиперпаратиреоз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>).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4. Нарушение обмена веществ (ожирение, подагра).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5. Дефици</w:t>
      </w:r>
      <w:r w:rsidR="0062138C" w:rsidRPr="00242C0B">
        <w:rPr>
          <w:rFonts w:ascii="Times New Roman" w:hAnsi="Times New Roman" w:cs="Times New Roman"/>
          <w:sz w:val="28"/>
          <w:szCs w:val="28"/>
        </w:rPr>
        <w:t>т</w:t>
      </w:r>
      <w:r w:rsidRPr="00242C0B">
        <w:rPr>
          <w:rFonts w:ascii="Times New Roman" w:hAnsi="Times New Roman" w:cs="Times New Roman"/>
          <w:sz w:val="28"/>
          <w:szCs w:val="28"/>
        </w:rPr>
        <w:t xml:space="preserve"> железа.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lastRenderedPageBreak/>
        <w:t xml:space="preserve">6. Заболевания, приводящие к тканевой гипоксии (хроническое легочное сердце, недостаточность кровообращения, эмфизема легких, хронический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обструктивный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бронхит).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7. Аутоинтоксикации и выведение слизистой оболочкой желудка токсических веществ (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кетоацидоз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при СД, ХПН).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8. Генетическая предрасположенность.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Патогенез.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1. Повреждение слизистой оболочки и ее желез, развитие воспалительного процесса.</w:t>
      </w:r>
    </w:p>
    <w:p w:rsidR="004B4182" w:rsidRPr="00242C0B" w:rsidRDefault="004B4182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2. Нарушение </w:t>
      </w:r>
      <w:proofErr w:type="gramStart"/>
      <w:r w:rsidRPr="00242C0B">
        <w:rPr>
          <w:rFonts w:ascii="Times New Roman" w:hAnsi="Times New Roman" w:cs="Times New Roman"/>
          <w:sz w:val="28"/>
          <w:szCs w:val="28"/>
        </w:rPr>
        <w:t xml:space="preserve">процессов регенерации эпителия желудка </w:t>
      </w:r>
      <w:r w:rsidR="00977AB5" w:rsidRPr="00242C0B">
        <w:rPr>
          <w:rFonts w:ascii="Times New Roman" w:hAnsi="Times New Roman" w:cs="Times New Roman"/>
          <w:sz w:val="28"/>
          <w:szCs w:val="28"/>
        </w:rPr>
        <w:t>→клетки</w:t>
      </w:r>
      <w:proofErr w:type="gramEnd"/>
      <w:r w:rsidR="00977AB5" w:rsidRPr="00242C0B">
        <w:rPr>
          <w:rFonts w:ascii="Times New Roman" w:hAnsi="Times New Roman" w:cs="Times New Roman"/>
          <w:sz w:val="28"/>
          <w:szCs w:val="28"/>
        </w:rPr>
        <w:t xml:space="preserve"> при ХГ </w:t>
      </w:r>
      <w:r w:rsidR="00150A4E" w:rsidRPr="00242C0B">
        <w:rPr>
          <w:rFonts w:ascii="Times New Roman" w:hAnsi="Times New Roman" w:cs="Times New Roman"/>
          <w:sz w:val="28"/>
          <w:szCs w:val="28"/>
        </w:rPr>
        <w:t xml:space="preserve">омолаживаются, быстрее погибают, лишаются </w:t>
      </w:r>
      <w:proofErr w:type="spellStart"/>
      <w:r w:rsidR="00150A4E" w:rsidRPr="00242C0B">
        <w:rPr>
          <w:rFonts w:ascii="Times New Roman" w:hAnsi="Times New Roman" w:cs="Times New Roman"/>
          <w:sz w:val="28"/>
          <w:szCs w:val="28"/>
        </w:rPr>
        <w:t>узкоспецифических</w:t>
      </w:r>
      <w:proofErr w:type="spellEnd"/>
      <w:r w:rsidR="00150A4E" w:rsidRPr="00242C0B">
        <w:rPr>
          <w:rFonts w:ascii="Times New Roman" w:hAnsi="Times New Roman" w:cs="Times New Roman"/>
          <w:sz w:val="28"/>
          <w:szCs w:val="28"/>
        </w:rPr>
        <w:t xml:space="preserve"> признаков (теряют способность вырабатывать пепсин, соляную кислоту), уменьшается количество железистых клеток.</w:t>
      </w:r>
    </w:p>
    <w:p w:rsidR="00150A4E" w:rsidRPr="00242C0B" w:rsidRDefault="00150A4E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3. Изменяется регуляция желудочной секреции в связи с нарушением метаболизма прост</w:t>
      </w:r>
      <w:r w:rsidR="00A62AF4" w:rsidRPr="00242C0B">
        <w:rPr>
          <w:rFonts w:ascii="Times New Roman" w:hAnsi="Times New Roman" w:cs="Times New Roman"/>
          <w:sz w:val="28"/>
          <w:szCs w:val="28"/>
        </w:rPr>
        <w:t>а</w:t>
      </w:r>
      <w:r w:rsidRPr="00242C0B">
        <w:rPr>
          <w:rFonts w:ascii="Times New Roman" w:hAnsi="Times New Roman" w:cs="Times New Roman"/>
          <w:sz w:val="28"/>
          <w:szCs w:val="28"/>
        </w:rPr>
        <w:t>гландинов и продукции гастроинтестинальных гормонов.</w:t>
      </w:r>
    </w:p>
    <w:p w:rsidR="00150A4E" w:rsidRPr="00242C0B" w:rsidRDefault="00150A4E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4. Местные </w:t>
      </w:r>
      <w:r w:rsidR="00C27D55" w:rsidRPr="00242C0B">
        <w:rPr>
          <w:rFonts w:ascii="Times New Roman" w:hAnsi="Times New Roman" w:cs="Times New Roman"/>
          <w:sz w:val="28"/>
          <w:szCs w:val="28"/>
        </w:rPr>
        <w:t>расстройства</w:t>
      </w:r>
      <w:r w:rsidRPr="00242C0B">
        <w:rPr>
          <w:rFonts w:ascii="Times New Roman" w:hAnsi="Times New Roman" w:cs="Times New Roman"/>
          <w:sz w:val="28"/>
          <w:szCs w:val="28"/>
        </w:rPr>
        <w:t xml:space="preserve"> микроциркуляции.</w:t>
      </w:r>
    </w:p>
    <w:p w:rsidR="00150A4E" w:rsidRPr="00242C0B" w:rsidRDefault="00150A4E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5. Нарушение регуляции моторно</w:t>
      </w:r>
      <w:r w:rsidR="00A62AF4" w:rsidRPr="00242C0B">
        <w:rPr>
          <w:rFonts w:ascii="Times New Roman" w:hAnsi="Times New Roman" w:cs="Times New Roman"/>
          <w:sz w:val="28"/>
          <w:szCs w:val="28"/>
        </w:rPr>
        <w:t>-</w:t>
      </w:r>
      <w:r w:rsidRPr="00242C0B">
        <w:rPr>
          <w:rFonts w:ascii="Times New Roman" w:hAnsi="Times New Roman" w:cs="Times New Roman"/>
          <w:sz w:val="28"/>
          <w:szCs w:val="28"/>
        </w:rPr>
        <w:t>эва</w:t>
      </w:r>
      <w:r w:rsidR="00A62AF4" w:rsidRPr="00242C0B">
        <w:rPr>
          <w:rFonts w:ascii="Times New Roman" w:hAnsi="Times New Roman" w:cs="Times New Roman"/>
          <w:sz w:val="28"/>
          <w:szCs w:val="28"/>
        </w:rPr>
        <w:t>к</w:t>
      </w:r>
      <w:r w:rsidRPr="00242C0B">
        <w:rPr>
          <w:rFonts w:ascii="Times New Roman" w:hAnsi="Times New Roman" w:cs="Times New Roman"/>
          <w:sz w:val="28"/>
          <w:szCs w:val="28"/>
        </w:rPr>
        <w:t xml:space="preserve">уаторной функции,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регургитация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дуоденального содержимого в желуд</w:t>
      </w:r>
      <w:r w:rsidR="00A31001" w:rsidRPr="00242C0B">
        <w:rPr>
          <w:rFonts w:ascii="Times New Roman" w:hAnsi="Times New Roman" w:cs="Times New Roman"/>
          <w:sz w:val="28"/>
          <w:szCs w:val="28"/>
        </w:rPr>
        <w:t>ок</w:t>
      </w:r>
      <w:r w:rsidRPr="00242C0B">
        <w:rPr>
          <w:rFonts w:ascii="Times New Roman" w:hAnsi="Times New Roman" w:cs="Times New Roman"/>
          <w:sz w:val="28"/>
          <w:szCs w:val="28"/>
        </w:rPr>
        <w:t>.</w:t>
      </w:r>
    </w:p>
    <w:p w:rsidR="00150A4E" w:rsidRPr="00242C0B" w:rsidRDefault="00150A4E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6. Иммунологические нарушения (появление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аутоа</w:t>
      </w:r>
      <w:r w:rsidR="00A31001" w:rsidRPr="00242C0B">
        <w:rPr>
          <w:rFonts w:ascii="Times New Roman" w:hAnsi="Times New Roman" w:cs="Times New Roman"/>
          <w:sz w:val="28"/>
          <w:szCs w:val="28"/>
        </w:rPr>
        <w:t>н</w:t>
      </w:r>
      <w:r w:rsidRPr="00242C0B">
        <w:rPr>
          <w:rFonts w:ascii="Times New Roman" w:hAnsi="Times New Roman" w:cs="Times New Roman"/>
          <w:sz w:val="28"/>
          <w:szCs w:val="28"/>
        </w:rPr>
        <w:t>тител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к клеткам слизистой оболочки, желудка, обкладочным, продуцирующим соляную кислоту и др.) наиболее характерны для атрофического гастрита и аутоиммунного гастрита А.</w:t>
      </w:r>
    </w:p>
    <w:p w:rsidR="00150A4E" w:rsidRPr="00242C0B" w:rsidRDefault="00C27D55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Изменения в основном локализуются в дне и теле желудка, часто сочетаются с пернициозной анемией. В</w:t>
      </w:r>
      <w:r w:rsidR="00A62AF4" w:rsidRPr="00242C0B">
        <w:rPr>
          <w:rFonts w:ascii="Times New Roman" w:hAnsi="Times New Roman" w:cs="Times New Roman"/>
          <w:sz w:val="28"/>
          <w:szCs w:val="28"/>
        </w:rPr>
        <w:t xml:space="preserve"> </w:t>
      </w:r>
      <w:r w:rsidRPr="00242C0B">
        <w:rPr>
          <w:rFonts w:ascii="Times New Roman" w:hAnsi="Times New Roman" w:cs="Times New Roman"/>
          <w:sz w:val="28"/>
          <w:szCs w:val="28"/>
        </w:rPr>
        <w:t>далеко зашедших случаях развивается кишечная метаплазия слизистой оболочки.</w:t>
      </w:r>
    </w:p>
    <w:p w:rsidR="003C56C4" w:rsidRPr="00242C0B" w:rsidRDefault="00C27D55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Хронический гастрит типа</w:t>
      </w:r>
      <w:proofErr w:type="gramStart"/>
      <w:r w:rsidRPr="00242C0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242C0B">
        <w:rPr>
          <w:rFonts w:ascii="Times New Roman" w:hAnsi="Times New Roman" w:cs="Times New Roman"/>
          <w:sz w:val="28"/>
          <w:szCs w:val="28"/>
        </w:rPr>
        <w:t xml:space="preserve"> чаще в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антральном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отделе. </w:t>
      </w:r>
    </w:p>
    <w:p w:rsidR="00C27D55" w:rsidRPr="00242C0B" w:rsidRDefault="003C56C4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Э</w:t>
      </w:r>
      <w:r w:rsidR="00C27D55" w:rsidRPr="00242C0B">
        <w:rPr>
          <w:rFonts w:ascii="Times New Roman" w:hAnsi="Times New Roman" w:cs="Times New Roman"/>
          <w:sz w:val="28"/>
          <w:szCs w:val="28"/>
        </w:rPr>
        <w:t xml:space="preserve">тиологическим фактором считается </w:t>
      </w:r>
      <w:r w:rsidR="00C27D55" w:rsidRPr="00242C0B">
        <w:rPr>
          <w:rFonts w:ascii="Times New Roman" w:hAnsi="Times New Roman" w:cs="Times New Roman"/>
          <w:sz w:val="28"/>
          <w:szCs w:val="28"/>
          <w:lang w:val="en-US"/>
        </w:rPr>
        <w:t>Helicobacter</w:t>
      </w:r>
      <w:r w:rsidR="00C27D55" w:rsidRPr="00242C0B">
        <w:rPr>
          <w:rFonts w:ascii="Times New Roman" w:hAnsi="Times New Roman" w:cs="Times New Roman"/>
          <w:sz w:val="28"/>
          <w:szCs w:val="28"/>
        </w:rPr>
        <w:t xml:space="preserve"> </w:t>
      </w:r>
      <w:r w:rsidR="00C27D55" w:rsidRPr="00242C0B">
        <w:rPr>
          <w:rFonts w:ascii="Times New Roman" w:hAnsi="Times New Roman" w:cs="Times New Roman"/>
          <w:sz w:val="28"/>
          <w:szCs w:val="28"/>
          <w:lang w:val="en-US"/>
        </w:rPr>
        <w:t>pylori</w:t>
      </w:r>
      <w:r w:rsidR="00C27D55" w:rsidRPr="00242C0B">
        <w:rPr>
          <w:rFonts w:ascii="Times New Roman" w:hAnsi="Times New Roman" w:cs="Times New Roman"/>
          <w:sz w:val="28"/>
          <w:szCs w:val="28"/>
        </w:rPr>
        <w:t>. Этот микроорганизм выделен из слизистой оболочки желудка. Попадая в желудок</w:t>
      </w:r>
      <w:r w:rsidR="00A62AF4" w:rsidRPr="00242C0B">
        <w:rPr>
          <w:rFonts w:ascii="Times New Roman" w:hAnsi="Times New Roman" w:cs="Times New Roman"/>
          <w:sz w:val="28"/>
          <w:szCs w:val="28"/>
        </w:rPr>
        <w:t>,</w:t>
      </w:r>
      <w:r w:rsidR="00C27D55" w:rsidRPr="00242C0B">
        <w:rPr>
          <w:rFonts w:ascii="Times New Roman" w:hAnsi="Times New Roman" w:cs="Times New Roman"/>
          <w:sz w:val="28"/>
          <w:szCs w:val="28"/>
        </w:rPr>
        <w:t xml:space="preserve"> он располагается под слоем слизи, </w:t>
      </w:r>
      <w:proofErr w:type="gramStart"/>
      <w:r w:rsidR="00C27D55" w:rsidRPr="00242C0B">
        <w:rPr>
          <w:rFonts w:ascii="Times New Roman" w:hAnsi="Times New Roman" w:cs="Times New Roman"/>
          <w:sz w:val="28"/>
          <w:szCs w:val="28"/>
        </w:rPr>
        <w:t>имеющем</w:t>
      </w:r>
      <w:proofErr w:type="gramEnd"/>
      <w:r w:rsidR="00C27D55" w:rsidRPr="00242C0B">
        <w:rPr>
          <w:rFonts w:ascii="Times New Roman" w:hAnsi="Times New Roman" w:cs="Times New Roman"/>
          <w:sz w:val="28"/>
          <w:szCs w:val="28"/>
        </w:rPr>
        <w:t xml:space="preserve"> щелочную реакцию, что помогает выживать в условиях агрессии желудочного содержимого.</w:t>
      </w:r>
    </w:p>
    <w:p w:rsidR="00C27D55" w:rsidRPr="00242C0B" w:rsidRDefault="00C27D55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Первоначально вызывает воспалительные изменения, затем развиваются вторичные аутоиммунные процессы, приводящие к атрофическим нарушениям </w:t>
      </w:r>
      <w:r w:rsidR="00F65493" w:rsidRPr="00242C0B">
        <w:rPr>
          <w:rFonts w:ascii="Times New Roman" w:hAnsi="Times New Roman" w:cs="Times New Roman"/>
          <w:sz w:val="28"/>
          <w:szCs w:val="28"/>
        </w:rPr>
        <w:t xml:space="preserve">(↓ числа пилорических желез, иногда </w:t>
      </w:r>
      <w:proofErr w:type="gramStart"/>
      <w:r w:rsidR="00F65493" w:rsidRPr="00242C0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F65493" w:rsidRPr="00242C0B">
        <w:rPr>
          <w:rFonts w:ascii="Times New Roman" w:hAnsi="Times New Roman" w:cs="Times New Roman"/>
          <w:sz w:val="28"/>
          <w:szCs w:val="28"/>
        </w:rPr>
        <w:t xml:space="preserve"> полного из исчезновения). В далеко зашедших случаях – кишечная метаплазия.</w:t>
      </w:r>
    </w:p>
    <w:p w:rsidR="00F65493" w:rsidRPr="00242C0B" w:rsidRDefault="00F65493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Клиника.</w:t>
      </w:r>
    </w:p>
    <w:p w:rsidR="00F65493" w:rsidRPr="00242C0B" w:rsidRDefault="00F65493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Проявляется болевым синдромом, желудочной диспе</w:t>
      </w:r>
      <w:r w:rsidR="00A31001" w:rsidRPr="00242C0B">
        <w:rPr>
          <w:rFonts w:ascii="Times New Roman" w:hAnsi="Times New Roman" w:cs="Times New Roman"/>
          <w:sz w:val="28"/>
          <w:szCs w:val="28"/>
        </w:rPr>
        <w:t>п</w:t>
      </w:r>
      <w:r w:rsidRPr="00242C0B">
        <w:rPr>
          <w:rFonts w:ascii="Times New Roman" w:hAnsi="Times New Roman" w:cs="Times New Roman"/>
          <w:sz w:val="28"/>
          <w:szCs w:val="28"/>
        </w:rPr>
        <w:t>сией, но может протекать бессимптомно.</w:t>
      </w:r>
    </w:p>
    <w:p w:rsidR="00F65493" w:rsidRPr="00242C0B" w:rsidRDefault="00F65493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Боль обычно локализуется в подложечной области, чаще возникает во время или вскоре после еды, имеет ноющий, иногда острый схватывающий характер. У ряда больных болевой синдром напоминает язвенный (болевые ощущения возникают через 1,5 – 2 часа после приема пищи, натощак и ночью). У половины больных болевой синдром отсутствует – особенно характерно для вторичных форм заболевания.</w:t>
      </w:r>
    </w:p>
    <w:p w:rsidR="00F65493" w:rsidRPr="00242C0B" w:rsidRDefault="00F65493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Диспепсические явления.</w:t>
      </w:r>
    </w:p>
    <w:p w:rsidR="002F4C75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lastRenderedPageBreak/>
        <w:t>Для гастрита с повышенной секрецией: изжога, отрыжка и рвота кислым желу</w:t>
      </w:r>
      <w:r w:rsidR="00A62AF4" w:rsidRPr="00242C0B">
        <w:rPr>
          <w:rFonts w:ascii="Times New Roman" w:hAnsi="Times New Roman" w:cs="Times New Roman"/>
          <w:sz w:val="28"/>
          <w:szCs w:val="28"/>
        </w:rPr>
        <w:t>д</w:t>
      </w:r>
      <w:r w:rsidRPr="00242C0B">
        <w:rPr>
          <w:rFonts w:ascii="Times New Roman" w:hAnsi="Times New Roman" w:cs="Times New Roman"/>
          <w:sz w:val="28"/>
          <w:szCs w:val="28"/>
        </w:rPr>
        <w:t xml:space="preserve">очным содержимым. При гастрите с секреторной недостаточностью: тошнота, снижение аппетита, кишечные расстройства. </w:t>
      </w:r>
    </w:p>
    <w:p w:rsidR="00F65493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Общее состояние в большинстве случаев не страдает, однако при атрофи</w:t>
      </w:r>
      <w:r w:rsidR="00A62AF4" w:rsidRPr="00242C0B">
        <w:rPr>
          <w:rFonts w:ascii="Times New Roman" w:hAnsi="Times New Roman" w:cs="Times New Roman"/>
          <w:sz w:val="28"/>
          <w:szCs w:val="28"/>
        </w:rPr>
        <w:t>че</w:t>
      </w:r>
      <w:r w:rsidRPr="00242C0B">
        <w:rPr>
          <w:rFonts w:ascii="Times New Roman" w:hAnsi="Times New Roman" w:cs="Times New Roman"/>
          <w:sz w:val="28"/>
          <w:szCs w:val="28"/>
        </w:rPr>
        <w:t>ском гастрите с выраженной секреторной недостаточностью может быть быстрая утомляемость, адинамия, гипотония и пр</w:t>
      </w:r>
      <w:r w:rsidR="00A62AF4" w:rsidRPr="00242C0B">
        <w:rPr>
          <w:rFonts w:ascii="Times New Roman" w:hAnsi="Times New Roman" w:cs="Times New Roman"/>
          <w:sz w:val="28"/>
          <w:szCs w:val="28"/>
        </w:rPr>
        <w:t>о</w:t>
      </w:r>
      <w:r w:rsidRPr="00242C0B">
        <w:rPr>
          <w:rFonts w:ascii="Times New Roman" w:hAnsi="Times New Roman" w:cs="Times New Roman"/>
          <w:sz w:val="28"/>
          <w:szCs w:val="28"/>
        </w:rPr>
        <w:t>грессирующее снижение массы тела, что связано с нарушением пищеварения и всасывания вследствие сопутствующего энтерита.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Нередко встречаются симптомы поражения желчных путей, печени, поджелудочной железы, кишечника.</w:t>
      </w:r>
    </w:p>
    <w:p w:rsidR="00CD13F1" w:rsidRPr="00242C0B" w:rsidRDefault="003C56C4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Д</w:t>
      </w:r>
      <w:r w:rsidR="00CD13F1" w:rsidRPr="00242C0B">
        <w:rPr>
          <w:rFonts w:ascii="Times New Roman" w:hAnsi="Times New Roman" w:cs="Times New Roman"/>
          <w:sz w:val="28"/>
          <w:szCs w:val="28"/>
        </w:rPr>
        <w:t>иагностика.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1. Гастроскопия с прицельной биопсией – основной метод распознавания ХГ.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2. </w:t>
      </w:r>
      <w:r w:rsidRPr="00242C0B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242C0B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242C0B">
        <w:rPr>
          <w:rFonts w:ascii="Times New Roman" w:hAnsi="Times New Roman" w:cs="Times New Roman"/>
          <w:sz w:val="28"/>
          <w:szCs w:val="28"/>
        </w:rPr>
        <w:t>логические</w:t>
      </w:r>
      <w:proofErr w:type="gramEnd"/>
      <w:r w:rsidRPr="00242C0B">
        <w:rPr>
          <w:rFonts w:ascii="Times New Roman" w:hAnsi="Times New Roman" w:cs="Times New Roman"/>
          <w:sz w:val="28"/>
          <w:szCs w:val="28"/>
        </w:rPr>
        <w:t xml:space="preserve"> методы используются для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диф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>. диагностики (ЯБЖ, рак желудка) и выявления особых форм ХГ.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2. Исследование желудочной секреции и РН-метрия используется для выбора лечения (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интаргастральное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определение РН зондом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Ли</w:t>
      </w:r>
      <w:r w:rsidR="00A62AF4" w:rsidRPr="00242C0B">
        <w:rPr>
          <w:rFonts w:ascii="Times New Roman" w:hAnsi="Times New Roman" w:cs="Times New Roman"/>
          <w:sz w:val="28"/>
          <w:szCs w:val="28"/>
        </w:rPr>
        <w:t>ш</w:t>
      </w:r>
      <w:r w:rsidRPr="00242C0B">
        <w:rPr>
          <w:rFonts w:ascii="Times New Roman" w:hAnsi="Times New Roman" w:cs="Times New Roman"/>
          <w:sz w:val="28"/>
          <w:szCs w:val="28"/>
        </w:rPr>
        <w:t>ара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>, 1968 г.) колебания рН 1,3-1,7.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Оценка рН выше 1,7 – пониженная кислотность.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рН ниже 1,3 – повышенная кислотность.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4. Тесты для выявления </w:t>
      </w:r>
      <w:r w:rsidRPr="00242C0B">
        <w:rPr>
          <w:rFonts w:ascii="Times New Roman" w:hAnsi="Times New Roman" w:cs="Times New Roman"/>
          <w:sz w:val="28"/>
          <w:szCs w:val="28"/>
          <w:lang w:val="en-US"/>
        </w:rPr>
        <w:t>Helicobacter</w:t>
      </w:r>
      <w:r w:rsidRPr="00242C0B">
        <w:rPr>
          <w:rFonts w:ascii="Times New Roman" w:hAnsi="Times New Roman" w:cs="Times New Roman"/>
          <w:sz w:val="28"/>
          <w:szCs w:val="28"/>
        </w:rPr>
        <w:t xml:space="preserve"> </w:t>
      </w:r>
      <w:r w:rsidRPr="00242C0B">
        <w:rPr>
          <w:rFonts w:ascii="Times New Roman" w:hAnsi="Times New Roman" w:cs="Times New Roman"/>
          <w:sz w:val="28"/>
          <w:szCs w:val="28"/>
          <w:lang w:val="en-US"/>
        </w:rPr>
        <w:t>pylori</w:t>
      </w:r>
      <w:r w:rsidRPr="00242C0B">
        <w:rPr>
          <w:rFonts w:ascii="Times New Roman" w:hAnsi="Times New Roman" w:cs="Times New Roman"/>
          <w:sz w:val="28"/>
          <w:szCs w:val="28"/>
        </w:rPr>
        <w:t xml:space="preserve"> – (гистологическое исследование) и а/тел. к нему</w:t>
      </w:r>
      <w:r w:rsidR="00A31001" w:rsidRPr="00242C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31001" w:rsidRPr="00242C0B">
        <w:rPr>
          <w:rFonts w:ascii="Times New Roman" w:hAnsi="Times New Roman" w:cs="Times New Roman"/>
          <w:sz w:val="28"/>
          <w:szCs w:val="28"/>
        </w:rPr>
        <w:t>уреазный</w:t>
      </w:r>
      <w:proofErr w:type="spellEnd"/>
      <w:r w:rsidR="00A31001" w:rsidRPr="00242C0B">
        <w:rPr>
          <w:rFonts w:ascii="Times New Roman" w:hAnsi="Times New Roman" w:cs="Times New Roman"/>
          <w:sz w:val="28"/>
          <w:szCs w:val="28"/>
        </w:rPr>
        <w:t xml:space="preserve"> тест</w:t>
      </w:r>
      <w:r w:rsidRPr="00242C0B">
        <w:rPr>
          <w:rFonts w:ascii="Times New Roman" w:hAnsi="Times New Roman" w:cs="Times New Roman"/>
          <w:sz w:val="28"/>
          <w:szCs w:val="28"/>
        </w:rPr>
        <w:t>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5. ОА крови, мочи, кала.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6. Кал на скрытую кровь.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7. БАК: билирубин, транса</w:t>
      </w:r>
      <w:r w:rsidR="00A62AF4" w:rsidRPr="00242C0B">
        <w:rPr>
          <w:rFonts w:ascii="Times New Roman" w:hAnsi="Times New Roman" w:cs="Times New Roman"/>
          <w:sz w:val="28"/>
          <w:szCs w:val="28"/>
        </w:rPr>
        <w:t>м</w:t>
      </w:r>
      <w:r w:rsidRPr="00242C0B">
        <w:rPr>
          <w:rFonts w:ascii="Times New Roman" w:hAnsi="Times New Roman" w:cs="Times New Roman"/>
          <w:sz w:val="28"/>
          <w:szCs w:val="28"/>
        </w:rPr>
        <w:t>иназы, общий белок, белковые фракции.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Лечение.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1. Диета.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В фазе обострения №1а, через несколько дней №1б и №1, у больных с секреторной недостаточностью диета №2.</w:t>
      </w:r>
    </w:p>
    <w:p w:rsidR="00CD13F1" w:rsidRPr="00242C0B" w:rsidRDefault="00CD13F1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В период обострения пищу следует принимать  регулярно, достаточно часто, но в малых </w:t>
      </w:r>
      <w:r w:rsidR="00F27258" w:rsidRPr="00242C0B">
        <w:rPr>
          <w:rFonts w:ascii="Times New Roman" w:hAnsi="Times New Roman" w:cs="Times New Roman"/>
          <w:sz w:val="28"/>
          <w:szCs w:val="28"/>
        </w:rPr>
        <w:t>количествах</w:t>
      </w:r>
      <w:r w:rsidRPr="00242C0B">
        <w:rPr>
          <w:rFonts w:ascii="Times New Roman" w:hAnsi="Times New Roman" w:cs="Times New Roman"/>
          <w:sz w:val="28"/>
          <w:szCs w:val="28"/>
        </w:rPr>
        <w:t xml:space="preserve">, исключить жирное мясо, мясные супы. </w:t>
      </w:r>
      <w:proofErr w:type="gramStart"/>
      <w:r w:rsidRPr="00242C0B">
        <w:rPr>
          <w:rFonts w:ascii="Times New Roman" w:hAnsi="Times New Roman" w:cs="Times New Roman"/>
          <w:sz w:val="28"/>
          <w:szCs w:val="28"/>
        </w:rPr>
        <w:t>Диета</w:t>
      </w:r>
      <w:proofErr w:type="gramEnd"/>
      <w:r w:rsidRPr="00242C0B">
        <w:rPr>
          <w:rFonts w:ascii="Times New Roman" w:hAnsi="Times New Roman" w:cs="Times New Roman"/>
          <w:sz w:val="28"/>
          <w:szCs w:val="28"/>
        </w:rPr>
        <w:t xml:space="preserve"> щадящая в механическом отношении – измельченная пища, отвары, каши.</w:t>
      </w:r>
    </w:p>
    <w:p w:rsidR="00F27258" w:rsidRPr="00242C0B" w:rsidRDefault="00F2725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Блокаторы </w:t>
      </w:r>
      <w:r w:rsidR="001E12CB" w:rsidRPr="00242C0B">
        <w:rPr>
          <w:rFonts w:ascii="Times New Roman" w:hAnsi="Times New Roman" w:cs="Times New Roman"/>
          <w:sz w:val="28"/>
          <w:szCs w:val="28"/>
        </w:rPr>
        <w:t>Н-</w:t>
      </w:r>
      <w:r w:rsidRPr="00242C0B">
        <w:rPr>
          <w:rFonts w:ascii="Times New Roman" w:hAnsi="Times New Roman" w:cs="Times New Roman"/>
          <w:sz w:val="28"/>
          <w:szCs w:val="28"/>
        </w:rPr>
        <w:t xml:space="preserve">2 рецепторов: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цим</w:t>
      </w:r>
      <w:r w:rsidR="00A62AF4" w:rsidRPr="00242C0B">
        <w:rPr>
          <w:rFonts w:ascii="Times New Roman" w:hAnsi="Times New Roman" w:cs="Times New Roman"/>
          <w:sz w:val="28"/>
          <w:szCs w:val="28"/>
        </w:rPr>
        <w:t>ет</w:t>
      </w:r>
      <w:r w:rsidRPr="00242C0B">
        <w:rPr>
          <w:rFonts w:ascii="Times New Roman" w:hAnsi="Times New Roman" w:cs="Times New Roman"/>
          <w:sz w:val="28"/>
          <w:szCs w:val="28"/>
        </w:rPr>
        <w:t>идин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по 0,2х3 раза после еды и н/н,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рани</w:t>
      </w:r>
      <w:r w:rsidR="00A62AF4" w:rsidRPr="00242C0B">
        <w:rPr>
          <w:rFonts w:ascii="Times New Roman" w:hAnsi="Times New Roman" w:cs="Times New Roman"/>
          <w:sz w:val="28"/>
          <w:szCs w:val="28"/>
        </w:rPr>
        <w:t>т</w:t>
      </w:r>
      <w:r w:rsidRPr="00242C0B">
        <w:rPr>
          <w:rFonts w:ascii="Times New Roman" w:hAnsi="Times New Roman" w:cs="Times New Roman"/>
          <w:sz w:val="28"/>
          <w:szCs w:val="28"/>
        </w:rPr>
        <w:t>идин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0,15 после завтрака н/</w:t>
      </w:r>
      <w:proofErr w:type="gramStart"/>
      <w:r w:rsidRPr="00242C0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42C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фа</w:t>
      </w:r>
      <w:r w:rsidR="00A62AF4" w:rsidRPr="00242C0B">
        <w:rPr>
          <w:rFonts w:ascii="Times New Roman" w:hAnsi="Times New Roman" w:cs="Times New Roman"/>
          <w:sz w:val="28"/>
          <w:szCs w:val="28"/>
        </w:rPr>
        <w:t>мо</w:t>
      </w:r>
      <w:r w:rsidRPr="00242C0B">
        <w:rPr>
          <w:rFonts w:ascii="Times New Roman" w:hAnsi="Times New Roman" w:cs="Times New Roman"/>
          <w:sz w:val="28"/>
          <w:szCs w:val="28"/>
        </w:rPr>
        <w:t>тидин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0,02 после завтрака и н/м.</w:t>
      </w:r>
    </w:p>
    <w:p w:rsidR="00F27258" w:rsidRPr="00242C0B" w:rsidRDefault="00F2725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2. Этиологическое и патогенетическое лечение, учитывая роль Н. </w:t>
      </w:r>
      <w:proofErr w:type="spellStart"/>
      <w:r w:rsidRPr="00242C0B">
        <w:rPr>
          <w:rFonts w:ascii="Times New Roman" w:hAnsi="Times New Roman" w:cs="Times New Roman"/>
          <w:sz w:val="28"/>
          <w:szCs w:val="28"/>
          <w:lang w:val="en-US"/>
        </w:rPr>
        <w:t>pilori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используют де-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нол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(1-2 талетких3 раза за 30 минут до еды),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метронидазол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(по 0,25х</w:t>
      </w:r>
      <w:proofErr w:type="gramStart"/>
      <w:r w:rsidRPr="00242C0B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242C0B">
        <w:rPr>
          <w:rFonts w:ascii="Times New Roman" w:hAnsi="Times New Roman" w:cs="Times New Roman"/>
          <w:sz w:val="28"/>
          <w:szCs w:val="28"/>
        </w:rPr>
        <w:t xml:space="preserve"> раза,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фур</w:t>
      </w:r>
      <w:r w:rsidR="00A62AF4" w:rsidRPr="00242C0B">
        <w:rPr>
          <w:rFonts w:ascii="Times New Roman" w:hAnsi="Times New Roman" w:cs="Times New Roman"/>
          <w:sz w:val="28"/>
          <w:szCs w:val="28"/>
        </w:rPr>
        <w:t>а</w:t>
      </w:r>
      <w:r w:rsidRPr="00242C0B">
        <w:rPr>
          <w:rFonts w:ascii="Times New Roman" w:hAnsi="Times New Roman" w:cs="Times New Roman"/>
          <w:sz w:val="28"/>
          <w:szCs w:val="28"/>
        </w:rPr>
        <w:t>золидон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>, полусинтетические пеницил</w:t>
      </w:r>
      <w:r w:rsidR="00A62AF4" w:rsidRPr="00242C0B">
        <w:rPr>
          <w:rFonts w:ascii="Times New Roman" w:hAnsi="Times New Roman" w:cs="Times New Roman"/>
          <w:sz w:val="28"/>
          <w:szCs w:val="28"/>
        </w:rPr>
        <w:t>л</w:t>
      </w:r>
      <w:r w:rsidRPr="00242C0B">
        <w:rPr>
          <w:rFonts w:ascii="Times New Roman" w:hAnsi="Times New Roman" w:cs="Times New Roman"/>
          <w:sz w:val="28"/>
          <w:szCs w:val="28"/>
        </w:rPr>
        <w:t>ины.</w:t>
      </w:r>
    </w:p>
    <w:p w:rsidR="00F27258" w:rsidRPr="00242C0B" w:rsidRDefault="00F2725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3. Симптоматическое лечение:</w:t>
      </w:r>
    </w:p>
    <w:p w:rsidR="001E12CB" w:rsidRPr="00242C0B" w:rsidRDefault="00F2725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при повышенной и сохр</w:t>
      </w:r>
      <w:r w:rsidR="00A62AF4" w:rsidRPr="00242C0B">
        <w:rPr>
          <w:rFonts w:ascii="Times New Roman" w:hAnsi="Times New Roman" w:cs="Times New Roman"/>
          <w:sz w:val="28"/>
          <w:szCs w:val="28"/>
        </w:rPr>
        <w:t>а</w:t>
      </w:r>
      <w:r w:rsidRPr="00242C0B">
        <w:rPr>
          <w:rFonts w:ascii="Times New Roman" w:hAnsi="Times New Roman" w:cs="Times New Roman"/>
          <w:sz w:val="28"/>
          <w:szCs w:val="28"/>
        </w:rPr>
        <w:t xml:space="preserve">ненной секреции – </w:t>
      </w:r>
      <w:r w:rsidR="00A62AF4" w:rsidRPr="00242C0B">
        <w:rPr>
          <w:rFonts w:ascii="Times New Roman" w:hAnsi="Times New Roman" w:cs="Times New Roman"/>
          <w:sz w:val="28"/>
          <w:szCs w:val="28"/>
        </w:rPr>
        <w:t>а</w:t>
      </w:r>
      <w:r w:rsidRPr="00242C0B">
        <w:rPr>
          <w:rFonts w:ascii="Times New Roman" w:hAnsi="Times New Roman" w:cs="Times New Roman"/>
          <w:sz w:val="28"/>
          <w:szCs w:val="28"/>
        </w:rPr>
        <w:t>нт</w:t>
      </w:r>
      <w:r w:rsidR="00A62AF4" w:rsidRPr="00242C0B">
        <w:rPr>
          <w:rFonts w:ascii="Times New Roman" w:hAnsi="Times New Roman" w:cs="Times New Roman"/>
          <w:sz w:val="28"/>
          <w:szCs w:val="28"/>
        </w:rPr>
        <w:t>а</w:t>
      </w:r>
      <w:r w:rsidRPr="00242C0B">
        <w:rPr>
          <w:rFonts w:ascii="Times New Roman" w:hAnsi="Times New Roman" w:cs="Times New Roman"/>
          <w:sz w:val="28"/>
          <w:szCs w:val="28"/>
        </w:rPr>
        <w:t>циды, антихол</w:t>
      </w:r>
      <w:r w:rsidR="00A62AF4" w:rsidRPr="00242C0B">
        <w:rPr>
          <w:rFonts w:ascii="Times New Roman" w:hAnsi="Times New Roman" w:cs="Times New Roman"/>
          <w:sz w:val="28"/>
          <w:szCs w:val="28"/>
        </w:rPr>
        <w:t>и</w:t>
      </w:r>
      <w:r w:rsidRPr="00242C0B">
        <w:rPr>
          <w:rFonts w:ascii="Times New Roman" w:hAnsi="Times New Roman" w:cs="Times New Roman"/>
          <w:sz w:val="28"/>
          <w:szCs w:val="28"/>
        </w:rPr>
        <w:t>нергические вещества (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альмогель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, 1-2 г. л. </w:t>
      </w:r>
      <w:r w:rsidR="00A62AF4" w:rsidRPr="00242C0B">
        <w:rPr>
          <w:rFonts w:ascii="Times New Roman" w:hAnsi="Times New Roman" w:cs="Times New Roman"/>
          <w:sz w:val="28"/>
          <w:szCs w:val="28"/>
        </w:rPr>
        <w:t xml:space="preserve">Х </w:t>
      </w:r>
      <w:r w:rsidRPr="00242C0B">
        <w:rPr>
          <w:rFonts w:ascii="Times New Roman" w:hAnsi="Times New Roman" w:cs="Times New Roman"/>
          <w:sz w:val="28"/>
          <w:szCs w:val="28"/>
        </w:rPr>
        <w:t xml:space="preserve">4 раза и перед сном,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фосф</w:t>
      </w:r>
      <w:r w:rsidR="00A62AF4" w:rsidRPr="00242C0B">
        <w:rPr>
          <w:rFonts w:ascii="Times New Roman" w:hAnsi="Times New Roman" w:cs="Times New Roman"/>
          <w:sz w:val="28"/>
          <w:szCs w:val="28"/>
        </w:rPr>
        <w:t>а</w:t>
      </w:r>
      <w:r w:rsidRPr="00242C0B">
        <w:rPr>
          <w:rFonts w:ascii="Times New Roman" w:hAnsi="Times New Roman" w:cs="Times New Roman"/>
          <w:sz w:val="28"/>
          <w:szCs w:val="28"/>
        </w:rPr>
        <w:t>люгель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1-2 пакетика в ½ ст. воды до еды 3 раза и на ночь);</w:t>
      </w:r>
      <w:r w:rsidR="001E12CB" w:rsidRPr="00242C0B">
        <w:rPr>
          <w:rFonts w:ascii="Times New Roman" w:hAnsi="Times New Roman" w:cs="Times New Roman"/>
          <w:sz w:val="28"/>
          <w:szCs w:val="28"/>
        </w:rPr>
        <w:t xml:space="preserve"> </w:t>
      </w:r>
      <w:r w:rsidRPr="00242C0B">
        <w:rPr>
          <w:rFonts w:ascii="Times New Roman" w:hAnsi="Times New Roman" w:cs="Times New Roman"/>
          <w:sz w:val="28"/>
          <w:szCs w:val="28"/>
        </w:rPr>
        <w:t xml:space="preserve">маалокс 1-2 т. через час после еды и </w:t>
      </w:r>
      <w:r w:rsidR="00F87F88" w:rsidRPr="00242C0B">
        <w:rPr>
          <w:rFonts w:ascii="Times New Roman" w:hAnsi="Times New Roman" w:cs="Times New Roman"/>
          <w:sz w:val="28"/>
          <w:szCs w:val="28"/>
        </w:rPr>
        <w:t xml:space="preserve">н/н. </w:t>
      </w:r>
    </w:p>
    <w:p w:rsidR="001E12CB" w:rsidRPr="00242C0B" w:rsidRDefault="00F87F88" w:rsidP="001E12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Б</w:t>
      </w:r>
      <w:r w:rsidR="00A62AF4" w:rsidRPr="00242C0B">
        <w:rPr>
          <w:rFonts w:ascii="Times New Roman" w:hAnsi="Times New Roman" w:cs="Times New Roman"/>
          <w:sz w:val="28"/>
          <w:szCs w:val="28"/>
        </w:rPr>
        <w:t>лок</w:t>
      </w:r>
      <w:r w:rsidRPr="00242C0B">
        <w:rPr>
          <w:rFonts w:ascii="Times New Roman" w:hAnsi="Times New Roman" w:cs="Times New Roman"/>
          <w:sz w:val="28"/>
          <w:szCs w:val="28"/>
        </w:rPr>
        <w:t xml:space="preserve">аторы </w:t>
      </w:r>
      <w:r w:rsidR="00A62AF4" w:rsidRPr="00242C0B">
        <w:rPr>
          <w:rFonts w:ascii="Times New Roman" w:hAnsi="Times New Roman" w:cs="Times New Roman"/>
          <w:sz w:val="28"/>
          <w:szCs w:val="28"/>
        </w:rPr>
        <w:t>Н</w:t>
      </w:r>
      <w:r w:rsidRPr="00242C0B">
        <w:rPr>
          <w:rFonts w:ascii="Times New Roman" w:hAnsi="Times New Roman" w:cs="Times New Roman"/>
          <w:sz w:val="28"/>
          <w:szCs w:val="28"/>
        </w:rPr>
        <w:t>2</w:t>
      </w:r>
      <w:r w:rsidR="00A62AF4" w:rsidRPr="00242C0B">
        <w:rPr>
          <w:rFonts w:ascii="Times New Roman" w:hAnsi="Times New Roman" w:cs="Times New Roman"/>
          <w:sz w:val="28"/>
          <w:szCs w:val="28"/>
        </w:rPr>
        <w:t>-</w:t>
      </w:r>
      <w:r w:rsidRPr="00242C0B">
        <w:rPr>
          <w:rFonts w:ascii="Times New Roman" w:hAnsi="Times New Roman" w:cs="Times New Roman"/>
          <w:sz w:val="28"/>
          <w:szCs w:val="28"/>
        </w:rPr>
        <w:t>гистаминовых рецепторов →</w:t>
      </w:r>
      <w:r w:rsidR="00A62AF4" w:rsidRPr="00242C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антисекреторное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действие</w:t>
      </w:r>
      <w:r w:rsidR="001E12CB" w:rsidRPr="00242C0B">
        <w:rPr>
          <w:rFonts w:ascii="Times New Roman" w:hAnsi="Times New Roman" w:cs="Times New Roman"/>
          <w:sz w:val="28"/>
          <w:szCs w:val="28"/>
        </w:rPr>
        <w:t>.</w:t>
      </w:r>
      <w:r w:rsidRPr="00242C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258" w:rsidRPr="00242C0B" w:rsidRDefault="001E12CB" w:rsidP="001E12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F87F88" w:rsidRPr="00242C0B">
        <w:rPr>
          <w:rFonts w:ascii="Times New Roman" w:hAnsi="Times New Roman" w:cs="Times New Roman"/>
          <w:sz w:val="28"/>
          <w:szCs w:val="28"/>
        </w:rPr>
        <w:t xml:space="preserve">ри сниженной </w:t>
      </w:r>
      <w:proofErr w:type="gramStart"/>
      <w:r w:rsidR="00F87F88" w:rsidRPr="00242C0B">
        <w:rPr>
          <w:rFonts w:ascii="Times New Roman" w:hAnsi="Times New Roman" w:cs="Times New Roman"/>
          <w:sz w:val="28"/>
          <w:szCs w:val="28"/>
        </w:rPr>
        <w:t>секреции</w:t>
      </w:r>
      <w:proofErr w:type="gramEnd"/>
      <w:r w:rsidR="00F87F88" w:rsidRPr="00242C0B">
        <w:rPr>
          <w:rFonts w:ascii="Times New Roman" w:hAnsi="Times New Roman" w:cs="Times New Roman"/>
          <w:sz w:val="28"/>
          <w:szCs w:val="28"/>
        </w:rPr>
        <w:t xml:space="preserve"> стимулирующие и заместительные средства (желудочный сок), </w:t>
      </w:r>
      <w:proofErr w:type="spellStart"/>
      <w:r w:rsidR="00F87F88" w:rsidRPr="00242C0B">
        <w:rPr>
          <w:rFonts w:ascii="Times New Roman" w:hAnsi="Times New Roman" w:cs="Times New Roman"/>
          <w:sz w:val="28"/>
          <w:szCs w:val="28"/>
        </w:rPr>
        <w:t>абомин</w:t>
      </w:r>
      <w:proofErr w:type="spellEnd"/>
      <w:r w:rsidR="00F87F88" w:rsidRPr="00242C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7F88" w:rsidRPr="00242C0B">
        <w:rPr>
          <w:rFonts w:ascii="Times New Roman" w:hAnsi="Times New Roman" w:cs="Times New Roman"/>
          <w:sz w:val="28"/>
          <w:szCs w:val="28"/>
        </w:rPr>
        <w:t>ацидин</w:t>
      </w:r>
      <w:proofErr w:type="spellEnd"/>
      <w:r w:rsidR="00F87F88" w:rsidRPr="00242C0B">
        <w:rPr>
          <w:rFonts w:ascii="Times New Roman" w:hAnsi="Times New Roman" w:cs="Times New Roman"/>
          <w:sz w:val="28"/>
          <w:szCs w:val="28"/>
        </w:rPr>
        <w:t xml:space="preserve">-пепсин, </w:t>
      </w:r>
      <w:proofErr w:type="spellStart"/>
      <w:r w:rsidR="00F87F88" w:rsidRPr="00242C0B">
        <w:rPr>
          <w:rFonts w:ascii="Times New Roman" w:hAnsi="Times New Roman" w:cs="Times New Roman"/>
          <w:sz w:val="28"/>
          <w:szCs w:val="28"/>
        </w:rPr>
        <w:t>солкосерил</w:t>
      </w:r>
      <w:proofErr w:type="spellEnd"/>
      <w:r w:rsidR="00F87F88" w:rsidRPr="00242C0B">
        <w:rPr>
          <w:rFonts w:ascii="Times New Roman" w:hAnsi="Times New Roman" w:cs="Times New Roman"/>
          <w:sz w:val="28"/>
          <w:szCs w:val="28"/>
        </w:rPr>
        <w:t xml:space="preserve">, витамины, </w:t>
      </w:r>
      <w:proofErr w:type="spellStart"/>
      <w:r w:rsidR="00F87F88" w:rsidRPr="00242C0B">
        <w:rPr>
          <w:rFonts w:ascii="Times New Roman" w:hAnsi="Times New Roman" w:cs="Times New Roman"/>
          <w:sz w:val="28"/>
          <w:szCs w:val="28"/>
        </w:rPr>
        <w:t>полиферментные</w:t>
      </w:r>
      <w:proofErr w:type="spellEnd"/>
      <w:r w:rsidR="00F87F88" w:rsidRPr="00242C0B">
        <w:rPr>
          <w:rFonts w:ascii="Times New Roman" w:hAnsi="Times New Roman" w:cs="Times New Roman"/>
          <w:sz w:val="28"/>
          <w:szCs w:val="28"/>
        </w:rPr>
        <w:t xml:space="preserve"> препараты, </w:t>
      </w:r>
      <w:proofErr w:type="spellStart"/>
      <w:r w:rsidR="00F87F88" w:rsidRPr="00242C0B">
        <w:rPr>
          <w:rFonts w:ascii="Times New Roman" w:hAnsi="Times New Roman" w:cs="Times New Roman"/>
          <w:sz w:val="28"/>
          <w:szCs w:val="28"/>
        </w:rPr>
        <w:t>фестал</w:t>
      </w:r>
      <w:proofErr w:type="spellEnd"/>
      <w:r w:rsidR="00F87F88" w:rsidRPr="00242C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7F88" w:rsidRPr="00242C0B">
        <w:rPr>
          <w:rFonts w:ascii="Times New Roman" w:hAnsi="Times New Roman" w:cs="Times New Roman"/>
          <w:sz w:val="28"/>
          <w:szCs w:val="28"/>
        </w:rPr>
        <w:t>д</w:t>
      </w:r>
      <w:r w:rsidR="00A62AF4" w:rsidRPr="00242C0B">
        <w:rPr>
          <w:rFonts w:ascii="Times New Roman" w:hAnsi="Times New Roman" w:cs="Times New Roman"/>
          <w:sz w:val="28"/>
          <w:szCs w:val="28"/>
        </w:rPr>
        <w:t>иге</w:t>
      </w:r>
      <w:r w:rsidR="00F87F88" w:rsidRPr="00242C0B">
        <w:rPr>
          <w:rFonts w:ascii="Times New Roman" w:hAnsi="Times New Roman" w:cs="Times New Roman"/>
          <w:sz w:val="28"/>
          <w:szCs w:val="28"/>
        </w:rPr>
        <w:t>стал</w:t>
      </w:r>
      <w:proofErr w:type="spellEnd"/>
      <w:r w:rsidR="00F87F88" w:rsidRPr="00242C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7F88" w:rsidRPr="00242C0B">
        <w:rPr>
          <w:rFonts w:ascii="Times New Roman" w:hAnsi="Times New Roman" w:cs="Times New Roman"/>
          <w:sz w:val="28"/>
          <w:szCs w:val="28"/>
        </w:rPr>
        <w:t>панзинорм</w:t>
      </w:r>
      <w:proofErr w:type="spellEnd"/>
      <w:r w:rsidR="00F87F88" w:rsidRPr="00242C0B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F87F88" w:rsidRPr="00242C0B" w:rsidRDefault="00F87F8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4. В стадии обострения используют обволакивающие и вяжущие средства – препараты висмута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вика</w:t>
      </w:r>
      <w:r w:rsidR="00A62AF4" w:rsidRPr="00242C0B">
        <w:rPr>
          <w:rFonts w:ascii="Times New Roman" w:hAnsi="Times New Roman" w:cs="Times New Roman"/>
          <w:sz w:val="28"/>
          <w:szCs w:val="28"/>
        </w:rPr>
        <w:t>л</w:t>
      </w:r>
      <w:r w:rsidRPr="00242C0B">
        <w:rPr>
          <w:rFonts w:ascii="Times New Roman" w:hAnsi="Times New Roman" w:cs="Times New Roman"/>
          <w:sz w:val="28"/>
          <w:szCs w:val="28"/>
        </w:rPr>
        <w:t>ин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викаир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>, лекарственные травы: настой ромашки, мяты, зверобоя.</w:t>
      </w:r>
    </w:p>
    <w:p w:rsidR="00F87F88" w:rsidRPr="00242C0B" w:rsidRDefault="00F87F8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5. Физиотерапия: легкие тепловые во</w:t>
      </w:r>
      <w:r w:rsidR="00A62AF4" w:rsidRPr="00242C0B">
        <w:rPr>
          <w:rFonts w:ascii="Times New Roman" w:hAnsi="Times New Roman" w:cs="Times New Roman"/>
          <w:sz w:val="28"/>
          <w:szCs w:val="28"/>
        </w:rPr>
        <w:t>з</w:t>
      </w:r>
      <w:r w:rsidRPr="00242C0B">
        <w:rPr>
          <w:rFonts w:ascii="Times New Roman" w:hAnsi="Times New Roman" w:cs="Times New Roman"/>
          <w:sz w:val="28"/>
          <w:szCs w:val="28"/>
        </w:rPr>
        <w:t>действия</w:t>
      </w:r>
      <w:r w:rsidR="00A62AF4" w:rsidRPr="00242C0B">
        <w:rPr>
          <w:rFonts w:ascii="Times New Roman" w:hAnsi="Times New Roman" w:cs="Times New Roman"/>
          <w:sz w:val="28"/>
          <w:szCs w:val="28"/>
        </w:rPr>
        <w:t>,</w:t>
      </w:r>
      <w:r w:rsidRPr="00242C0B">
        <w:rPr>
          <w:rFonts w:ascii="Times New Roman" w:hAnsi="Times New Roman" w:cs="Times New Roman"/>
          <w:sz w:val="28"/>
          <w:szCs w:val="28"/>
        </w:rPr>
        <w:t xml:space="preserve"> аппликации парафина, соллюкс,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индукто</w:t>
      </w:r>
      <w:r w:rsidR="00A62AF4" w:rsidRPr="00242C0B">
        <w:rPr>
          <w:rFonts w:ascii="Times New Roman" w:hAnsi="Times New Roman" w:cs="Times New Roman"/>
          <w:sz w:val="28"/>
          <w:szCs w:val="28"/>
        </w:rPr>
        <w:t>т</w:t>
      </w:r>
      <w:r w:rsidRPr="00242C0B">
        <w:rPr>
          <w:rFonts w:ascii="Times New Roman" w:hAnsi="Times New Roman" w:cs="Times New Roman"/>
          <w:sz w:val="28"/>
          <w:szCs w:val="28"/>
        </w:rPr>
        <w:t>ерапия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>, УВЧ на область желудка.</w:t>
      </w:r>
    </w:p>
    <w:p w:rsidR="00F87F88" w:rsidRPr="00242C0B" w:rsidRDefault="00F87F8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6. Санаторно-курортное лечение показано вне обос</w:t>
      </w:r>
      <w:r w:rsidR="00A62AF4" w:rsidRPr="00242C0B">
        <w:rPr>
          <w:rFonts w:ascii="Times New Roman" w:hAnsi="Times New Roman" w:cs="Times New Roman"/>
          <w:sz w:val="28"/>
          <w:szCs w:val="28"/>
        </w:rPr>
        <w:t>трения: Железноводск, Трускавец</w:t>
      </w:r>
      <w:r w:rsidRPr="00242C0B">
        <w:rPr>
          <w:rFonts w:ascii="Times New Roman" w:hAnsi="Times New Roman" w:cs="Times New Roman"/>
          <w:sz w:val="28"/>
          <w:szCs w:val="28"/>
        </w:rPr>
        <w:t xml:space="preserve"> (при ↓ секреции) и др.</w:t>
      </w:r>
    </w:p>
    <w:p w:rsidR="00F87F88" w:rsidRPr="00242C0B" w:rsidRDefault="00F87F8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Профилактика.</w:t>
      </w:r>
    </w:p>
    <w:p w:rsidR="00F87F88" w:rsidRPr="00242C0B" w:rsidRDefault="00F87F8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1. Рациональное питание.</w:t>
      </w:r>
    </w:p>
    <w:p w:rsidR="00F87F88" w:rsidRPr="00242C0B" w:rsidRDefault="00F87F8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2. Здоровый образ жизни.</w:t>
      </w:r>
    </w:p>
    <w:p w:rsidR="00F87F88" w:rsidRPr="00242C0B" w:rsidRDefault="00F87F8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3. Бол</w:t>
      </w:r>
      <w:r w:rsidR="00263EE3" w:rsidRPr="00242C0B">
        <w:rPr>
          <w:rFonts w:ascii="Times New Roman" w:hAnsi="Times New Roman" w:cs="Times New Roman"/>
          <w:sz w:val="28"/>
          <w:szCs w:val="28"/>
        </w:rPr>
        <w:t>ь</w:t>
      </w:r>
      <w:r w:rsidRPr="00242C0B">
        <w:rPr>
          <w:rFonts w:ascii="Times New Roman" w:hAnsi="Times New Roman" w:cs="Times New Roman"/>
          <w:sz w:val="28"/>
          <w:szCs w:val="28"/>
        </w:rPr>
        <w:t xml:space="preserve">ные с ХГ </w:t>
      </w:r>
      <w:proofErr w:type="gramStart"/>
      <w:r w:rsidRPr="00242C0B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242C0B">
        <w:rPr>
          <w:rFonts w:ascii="Times New Roman" w:hAnsi="Times New Roman" w:cs="Times New Roman"/>
          <w:sz w:val="28"/>
          <w:szCs w:val="28"/>
        </w:rPr>
        <w:t xml:space="preserve"> сниженной секреторной функцией желудка проходят диспансеризацию не реже 1 раза в год, учитывая возможность развития рака желудка, анемий, синдрома нарушения всасывания.</w:t>
      </w:r>
    </w:p>
    <w:p w:rsidR="00F87F88" w:rsidRPr="00242C0B" w:rsidRDefault="00F87F8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Ригидный гастрит – проявляется упорной дисперсией и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а</w:t>
      </w:r>
      <w:r w:rsidR="00A62AF4" w:rsidRPr="00242C0B">
        <w:rPr>
          <w:rFonts w:ascii="Times New Roman" w:hAnsi="Times New Roman" w:cs="Times New Roman"/>
          <w:sz w:val="28"/>
          <w:szCs w:val="28"/>
        </w:rPr>
        <w:t>х</w:t>
      </w:r>
      <w:r w:rsidRPr="00242C0B">
        <w:rPr>
          <w:rFonts w:ascii="Times New Roman" w:hAnsi="Times New Roman" w:cs="Times New Roman"/>
          <w:sz w:val="28"/>
          <w:szCs w:val="28"/>
        </w:rPr>
        <w:t>лоргидрией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. Диагноз устанавливают </w:t>
      </w:r>
      <w:r w:rsidRPr="00242C0B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242C0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гастроскопически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. Преимущественно поражается выходной отдел, который </w:t>
      </w:r>
      <w:proofErr w:type="gramStart"/>
      <w:r w:rsidRPr="00242C0B">
        <w:rPr>
          <w:rFonts w:ascii="Times New Roman" w:hAnsi="Times New Roman" w:cs="Times New Roman"/>
          <w:sz w:val="28"/>
          <w:szCs w:val="28"/>
        </w:rPr>
        <w:t>деформируется</w:t>
      </w:r>
      <w:proofErr w:type="gramEnd"/>
      <w:r w:rsidRPr="00242C0B">
        <w:rPr>
          <w:rFonts w:ascii="Times New Roman" w:hAnsi="Times New Roman" w:cs="Times New Roman"/>
          <w:sz w:val="28"/>
          <w:szCs w:val="28"/>
        </w:rPr>
        <w:t xml:space="preserve"> превращается в узкий, трубкообразный канал с </w:t>
      </w:r>
      <w:r w:rsidR="00A62AF4" w:rsidRPr="00242C0B">
        <w:rPr>
          <w:rFonts w:ascii="Times New Roman" w:hAnsi="Times New Roman" w:cs="Times New Roman"/>
          <w:sz w:val="28"/>
          <w:szCs w:val="28"/>
        </w:rPr>
        <w:t>плотными ригидными стенками</w:t>
      </w:r>
      <w:r w:rsidRPr="00242C0B">
        <w:rPr>
          <w:rFonts w:ascii="Times New Roman" w:hAnsi="Times New Roman" w:cs="Times New Roman"/>
          <w:sz w:val="28"/>
          <w:szCs w:val="28"/>
        </w:rPr>
        <w:t>, часто ма</w:t>
      </w:r>
      <w:r w:rsidR="00A62AF4" w:rsidRPr="00242C0B">
        <w:rPr>
          <w:rFonts w:ascii="Times New Roman" w:hAnsi="Times New Roman" w:cs="Times New Roman"/>
          <w:sz w:val="28"/>
          <w:szCs w:val="28"/>
        </w:rPr>
        <w:t>ли</w:t>
      </w:r>
      <w:r w:rsidRPr="00242C0B">
        <w:rPr>
          <w:rFonts w:ascii="Times New Roman" w:hAnsi="Times New Roman" w:cs="Times New Roman"/>
          <w:sz w:val="28"/>
          <w:szCs w:val="28"/>
        </w:rPr>
        <w:t>гнизаци</w:t>
      </w:r>
      <w:r w:rsidR="00A62AF4" w:rsidRPr="00242C0B">
        <w:rPr>
          <w:rFonts w:ascii="Times New Roman" w:hAnsi="Times New Roman" w:cs="Times New Roman"/>
          <w:sz w:val="28"/>
          <w:szCs w:val="28"/>
        </w:rPr>
        <w:t>я</w:t>
      </w:r>
      <w:r w:rsidRPr="00242C0B">
        <w:rPr>
          <w:rFonts w:ascii="Times New Roman" w:hAnsi="Times New Roman" w:cs="Times New Roman"/>
          <w:sz w:val="28"/>
          <w:szCs w:val="28"/>
        </w:rPr>
        <w:t>.</w:t>
      </w:r>
    </w:p>
    <w:p w:rsidR="00F87F88" w:rsidRPr="00242C0B" w:rsidRDefault="00F87F8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Полипозный гастрит – обычно развивается на фоне атрофического гастрита</w:t>
      </w:r>
      <w:r w:rsidR="00263EE3" w:rsidRPr="00242C0B">
        <w:rPr>
          <w:rFonts w:ascii="Times New Roman" w:hAnsi="Times New Roman" w:cs="Times New Roman"/>
          <w:sz w:val="28"/>
          <w:szCs w:val="28"/>
        </w:rPr>
        <w:t xml:space="preserve">. Полипы – следствие </w:t>
      </w:r>
      <w:proofErr w:type="spellStart"/>
      <w:r w:rsidR="00263EE3" w:rsidRPr="00242C0B">
        <w:rPr>
          <w:rFonts w:ascii="Times New Roman" w:hAnsi="Times New Roman" w:cs="Times New Roman"/>
          <w:sz w:val="28"/>
          <w:szCs w:val="28"/>
        </w:rPr>
        <w:t>дисрегенераторной</w:t>
      </w:r>
      <w:proofErr w:type="spellEnd"/>
      <w:r w:rsidR="00263EE3" w:rsidRPr="00242C0B">
        <w:rPr>
          <w:rFonts w:ascii="Times New Roman" w:hAnsi="Times New Roman" w:cs="Times New Roman"/>
          <w:sz w:val="28"/>
          <w:szCs w:val="28"/>
        </w:rPr>
        <w:t xml:space="preserve">  гиперплазии слизистой оболочки желудка. Клиника сходна с атрофичес</w:t>
      </w:r>
      <w:r w:rsidR="00A62AF4" w:rsidRPr="00242C0B">
        <w:rPr>
          <w:rFonts w:ascii="Times New Roman" w:hAnsi="Times New Roman" w:cs="Times New Roman"/>
          <w:sz w:val="28"/>
          <w:szCs w:val="28"/>
        </w:rPr>
        <w:t>ким</w:t>
      </w:r>
      <w:r w:rsidR="00263EE3" w:rsidRPr="00242C0B">
        <w:rPr>
          <w:rFonts w:ascii="Times New Roman" w:hAnsi="Times New Roman" w:cs="Times New Roman"/>
          <w:sz w:val="28"/>
          <w:szCs w:val="28"/>
        </w:rPr>
        <w:t xml:space="preserve"> гастритом. </w:t>
      </w:r>
    </w:p>
    <w:p w:rsidR="00706706" w:rsidRPr="00242C0B" w:rsidRDefault="00706706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Гигантский гипертрофический гастрит (болезнь Менетрие) – характеризуется резкой гипертрофией слизистой оболочки желудка с развитием в ней множественных аденом и кист: изжога, отрыжка воздухом, съеденной пищей, боли в подложечной области, возможна рвота с примесью крови, похудание, отечность стоп и кистей рук, боли при пальпации в подложечной области.</w:t>
      </w:r>
    </w:p>
    <w:p w:rsidR="00706706" w:rsidRPr="00242C0B" w:rsidRDefault="00706706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42C0B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242C0B">
        <w:rPr>
          <w:rFonts w:ascii="Times New Roman" w:hAnsi="Times New Roman" w:cs="Times New Roman"/>
          <w:sz w:val="28"/>
          <w:szCs w:val="28"/>
        </w:rPr>
        <w:t>-скопия желудка – избыточное утолщение складки слизистой оболочки.</w:t>
      </w:r>
      <w:proofErr w:type="gramEnd"/>
    </w:p>
    <w:p w:rsidR="00706706" w:rsidRPr="00242C0B" w:rsidRDefault="00706706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 xml:space="preserve">ФГДС: резко утолщенные, отечные складки слизистой оболочки с эрозиями или кровоизлияниями </w:t>
      </w:r>
      <w:proofErr w:type="gramStart"/>
      <w:r w:rsidR="008D0076" w:rsidRPr="00242C0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D0076" w:rsidRPr="00242C0B">
        <w:rPr>
          <w:rFonts w:ascii="Times New Roman" w:hAnsi="Times New Roman" w:cs="Times New Roman"/>
          <w:sz w:val="28"/>
          <w:szCs w:val="28"/>
        </w:rPr>
        <w:t xml:space="preserve"> на их поверхности. Биопсия – гиперплазия, атрофия желез.</w:t>
      </w:r>
    </w:p>
    <w:p w:rsidR="008D0076" w:rsidRPr="00242C0B" w:rsidRDefault="008D0076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Осложнения:</w:t>
      </w:r>
    </w:p>
    <w:p w:rsidR="008D0076" w:rsidRPr="00242C0B" w:rsidRDefault="008D0076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1. Желудочное кровотечение.</w:t>
      </w:r>
    </w:p>
    <w:p w:rsidR="008D0076" w:rsidRPr="00242C0B" w:rsidRDefault="008D0076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2. Малигнизация.</w:t>
      </w:r>
    </w:p>
    <w:p w:rsidR="00263EE3" w:rsidRPr="00242C0B" w:rsidRDefault="00263EE3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7F88" w:rsidRPr="00242C0B" w:rsidRDefault="00F87F88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2AF4" w:rsidRPr="00242C0B" w:rsidRDefault="00A62AF4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2AF4" w:rsidRPr="00242C0B" w:rsidRDefault="00A62AF4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2C0B">
        <w:rPr>
          <w:rFonts w:ascii="Times New Roman" w:hAnsi="Times New Roman" w:cs="Times New Roman"/>
          <w:sz w:val="28"/>
          <w:szCs w:val="28"/>
        </w:rPr>
        <w:t>Сохрененная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секреция</w:t>
      </w:r>
    </w:p>
    <w:p w:rsidR="00A62AF4" w:rsidRPr="00242C0B" w:rsidRDefault="00A62AF4" w:rsidP="00A62A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2C0B">
        <w:rPr>
          <w:rFonts w:ascii="Times New Roman" w:hAnsi="Times New Roman" w:cs="Times New Roman"/>
          <w:sz w:val="28"/>
          <w:szCs w:val="28"/>
        </w:rPr>
        <w:t>плюшными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C0B">
        <w:rPr>
          <w:rFonts w:ascii="Times New Roman" w:hAnsi="Times New Roman" w:cs="Times New Roman"/>
          <w:sz w:val="28"/>
          <w:szCs w:val="28"/>
        </w:rPr>
        <w:t>ригдными</w:t>
      </w:r>
      <w:proofErr w:type="spellEnd"/>
      <w:r w:rsidRPr="00242C0B">
        <w:rPr>
          <w:rFonts w:ascii="Times New Roman" w:hAnsi="Times New Roman" w:cs="Times New Roman"/>
          <w:sz w:val="28"/>
          <w:szCs w:val="28"/>
        </w:rPr>
        <w:t xml:space="preserve"> спинками</w:t>
      </w:r>
      <w:r w:rsidR="00A51665" w:rsidRPr="00242C0B">
        <w:rPr>
          <w:rFonts w:ascii="Times New Roman" w:hAnsi="Times New Roman" w:cs="Times New Roman"/>
          <w:sz w:val="28"/>
          <w:szCs w:val="28"/>
        </w:rPr>
        <w:t xml:space="preserve">, часто </w:t>
      </w:r>
      <w:proofErr w:type="spellStart"/>
      <w:r w:rsidR="00A51665" w:rsidRPr="00242C0B">
        <w:rPr>
          <w:rFonts w:ascii="Times New Roman" w:hAnsi="Times New Roman" w:cs="Times New Roman"/>
          <w:sz w:val="28"/>
          <w:szCs w:val="28"/>
        </w:rPr>
        <w:t>мамегнизации</w:t>
      </w:r>
      <w:proofErr w:type="spellEnd"/>
    </w:p>
    <w:p w:rsidR="00A51665" w:rsidRPr="00242C0B" w:rsidRDefault="00A51665" w:rsidP="00A62A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C0B">
        <w:rPr>
          <w:rFonts w:ascii="Times New Roman" w:hAnsi="Times New Roman" w:cs="Times New Roman"/>
          <w:sz w:val="28"/>
          <w:szCs w:val="28"/>
        </w:rPr>
        <w:t>ускоренная соя</w:t>
      </w:r>
    </w:p>
    <w:p w:rsidR="00A62AF4" w:rsidRPr="00242C0B" w:rsidRDefault="00A62AF4" w:rsidP="00E24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62AF4" w:rsidRPr="00242C0B" w:rsidSect="003F6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38EC"/>
    <w:rsid w:val="00150A4E"/>
    <w:rsid w:val="001E12CB"/>
    <w:rsid w:val="00242C0B"/>
    <w:rsid w:val="00263EE3"/>
    <w:rsid w:val="002F4C75"/>
    <w:rsid w:val="00334124"/>
    <w:rsid w:val="00363C79"/>
    <w:rsid w:val="003C56C4"/>
    <w:rsid w:val="003F3682"/>
    <w:rsid w:val="003F6EB1"/>
    <w:rsid w:val="004B4182"/>
    <w:rsid w:val="0062138C"/>
    <w:rsid w:val="006817DC"/>
    <w:rsid w:val="00706706"/>
    <w:rsid w:val="00836164"/>
    <w:rsid w:val="008838EC"/>
    <w:rsid w:val="008D0076"/>
    <w:rsid w:val="00977AB5"/>
    <w:rsid w:val="009D6913"/>
    <w:rsid w:val="00A31001"/>
    <w:rsid w:val="00A51665"/>
    <w:rsid w:val="00A62AF4"/>
    <w:rsid w:val="00B5240B"/>
    <w:rsid w:val="00C27D55"/>
    <w:rsid w:val="00CD13F1"/>
    <w:rsid w:val="00E24641"/>
    <w:rsid w:val="00F27258"/>
    <w:rsid w:val="00F65493"/>
    <w:rsid w:val="00F8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E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Agafonova_TA</dc:creator>
  <cp:keywords/>
  <dc:description/>
  <cp:lastModifiedBy>Преподаватель</cp:lastModifiedBy>
  <cp:revision>20</cp:revision>
  <dcterms:created xsi:type="dcterms:W3CDTF">2012-04-04T03:02:00Z</dcterms:created>
  <dcterms:modified xsi:type="dcterms:W3CDTF">2014-05-26T02:44:00Z</dcterms:modified>
</cp:coreProperties>
</file>