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25E" w:rsidRDefault="00A770CB" w:rsidP="00A77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ПАМЯТКА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ИЗУЧАЮЩИХ</w:t>
      </w:r>
      <w:proofErr w:type="gramEnd"/>
      <w:r w:rsidRPr="00A770CB">
        <w:rPr>
          <w:rFonts w:ascii="Times New Roman" w:hAnsi="Times New Roman" w:cs="Times New Roman"/>
          <w:sz w:val="28"/>
          <w:szCs w:val="28"/>
        </w:rPr>
        <w:t xml:space="preserve"> ЛАТИНСКИЙ ЯЗЫК</w:t>
      </w:r>
    </w:p>
    <w:p w:rsidR="00A770CB" w:rsidRPr="00A770CB" w:rsidRDefault="00A770CB" w:rsidP="00831E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NOTA</w:t>
      </w:r>
      <w:r w:rsidRPr="00A77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BENE</w:t>
      </w:r>
      <w:r w:rsidR="00831EF8">
        <w:rPr>
          <w:rFonts w:ascii="Times New Roman" w:hAnsi="Times New Roman" w:cs="Times New Roman"/>
          <w:sz w:val="28"/>
          <w:szCs w:val="28"/>
        </w:rPr>
        <w:t>!</w:t>
      </w:r>
    </w:p>
    <w:p w:rsidR="00A770CB" w:rsidRPr="00831EF8" w:rsidRDefault="00A770CB" w:rsidP="008545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0CB">
        <w:rPr>
          <w:rFonts w:ascii="Times New Roman" w:hAnsi="Times New Roman" w:cs="Times New Roman"/>
          <w:b/>
          <w:sz w:val="28"/>
          <w:szCs w:val="28"/>
        </w:rPr>
        <w:t>Частотные</w:t>
      </w:r>
      <w:r w:rsidRPr="00831E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b/>
          <w:sz w:val="28"/>
          <w:szCs w:val="28"/>
        </w:rPr>
        <w:t>отрезки</w:t>
      </w:r>
      <w:r w:rsidRPr="00831EF8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az</w:t>
      </w:r>
      <w:proofErr w:type="spellEnd"/>
      <w:r w:rsidRPr="00831EF8">
        <w:rPr>
          <w:rFonts w:ascii="Times New Roman" w:hAnsi="Times New Roman" w:cs="Times New Roman"/>
          <w:b/>
          <w:sz w:val="28"/>
          <w:szCs w:val="28"/>
        </w:rPr>
        <w:t>-, -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zinum</w:t>
      </w:r>
      <w:proofErr w:type="spellEnd"/>
      <w:r w:rsidRPr="00831EF8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zolum</w:t>
      </w:r>
      <w:proofErr w:type="spellEnd"/>
      <w:r w:rsidRPr="00831EF8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zidum</w:t>
      </w:r>
      <w:proofErr w:type="spellEnd"/>
      <w:r w:rsidRPr="00831EF8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zonum</w:t>
      </w:r>
      <w:proofErr w:type="spellEnd"/>
      <w:r w:rsidRPr="00831EF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zep</w:t>
      </w:r>
      <w:proofErr w:type="spellEnd"/>
      <w:r w:rsidRPr="00831EF8">
        <w:rPr>
          <w:rFonts w:ascii="Times New Roman" w:hAnsi="Times New Roman" w:cs="Times New Roman"/>
          <w:b/>
          <w:sz w:val="28"/>
          <w:szCs w:val="28"/>
        </w:rPr>
        <w:t>- (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zepetum</w:t>
      </w:r>
      <w:proofErr w:type="spellEnd"/>
      <w:r w:rsidRPr="00831EF8">
        <w:rPr>
          <w:rFonts w:ascii="Times New Roman" w:hAnsi="Times New Roman" w:cs="Times New Roman"/>
          <w:b/>
          <w:sz w:val="28"/>
          <w:szCs w:val="28"/>
        </w:rPr>
        <w:t>-),</w:t>
      </w:r>
    </w:p>
    <w:p w:rsidR="00A770CB" w:rsidRPr="00A770CB" w:rsidRDefault="00A770CB" w:rsidP="008545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0CB">
        <w:rPr>
          <w:rFonts w:ascii="Times New Roman" w:hAnsi="Times New Roman" w:cs="Times New Roman"/>
          <w:b/>
          <w:sz w:val="28"/>
          <w:szCs w:val="28"/>
        </w:rPr>
        <w:t>-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form</w:t>
      </w:r>
      <w:r w:rsidRPr="00A770CB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fura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>-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A770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     Суффикс -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A770CB">
        <w:rPr>
          <w:rFonts w:ascii="Times New Roman" w:hAnsi="Times New Roman" w:cs="Times New Roman"/>
          <w:sz w:val="28"/>
          <w:szCs w:val="28"/>
        </w:rPr>
        <w:t xml:space="preserve">- употребляется чаще всего в частотных отрезках </w:t>
      </w:r>
      <w:r w:rsidRPr="00A770CB"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zinum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 xml:space="preserve">,-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zolum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zidum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zonum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770CB">
        <w:rPr>
          <w:rFonts w:ascii="Times New Roman" w:hAnsi="Times New Roman" w:cs="Times New Roman"/>
          <w:sz w:val="28"/>
          <w:szCs w:val="28"/>
        </w:rPr>
        <w:t>которые выступают как конечные элементы существительны</w:t>
      </w:r>
      <w:proofErr w:type="gramStart"/>
      <w:r w:rsidRPr="00A770CB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A770CB">
        <w:rPr>
          <w:rFonts w:ascii="Times New Roman" w:hAnsi="Times New Roman" w:cs="Times New Roman"/>
          <w:sz w:val="28"/>
          <w:szCs w:val="28"/>
        </w:rPr>
        <w:t xml:space="preserve"> названий лекарственных препаратов: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Sulfapyridaxinum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770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770CB">
        <w:rPr>
          <w:rFonts w:ascii="Times New Roman" w:hAnsi="Times New Roman" w:cs="Times New Roman"/>
          <w:sz w:val="28"/>
          <w:szCs w:val="28"/>
        </w:rPr>
        <w:t xml:space="preserve"> 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A770CB">
        <w:rPr>
          <w:rFonts w:ascii="Times New Roman" w:hAnsi="Times New Roman" w:cs="Times New Roman"/>
          <w:sz w:val="28"/>
          <w:szCs w:val="28"/>
        </w:rPr>
        <w:t>;</w:t>
      </w:r>
      <w:r w:rsidR="00003AE9" w:rsidRPr="00003A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Corazolum</w:t>
      </w:r>
      <w:proofErr w:type="spellEnd"/>
      <w:r w:rsidRPr="00003AE9">
        <w:rPr>
          <w:rFonts w:ascii="Times New Roman" w:hAnsi="Times New Roman" w:cs="Times New Roman"/>
          <w:sz w:val="28"/>
          <w:szCs w:val="28"/>
        </w:rPr>
        <w:t xml:space="preserve">,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03AE9">
        <w:rPr>
          <w:rFonts w:ascii="Times New Roman" w:hAnsi="Times New Roman" w:cs="Times New Roman"/>
          <w:sz w:val="28"/>
          <w:szCs w:val="28"/>
        </w:rPr>
        <w:t xml:space="preserve">,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03AE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Phthivazidum</w:t>
      </w:r>
      <w:proofErr w:type="spellEnd"/>
      <w:r w:rsidRPr="00003AE9">
        <w:rPr>
          <w:rFonts w:ascii="Times New Roman" w:hAnsi="Times New Roman" w:cs="Times New Roman"/>
          <w:sz w:val="28"/>
          <w:szCs w:val="28"/>
        </w:rPr>
        <w:t xml:space="preserve">,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03AE9">
        <w:rPr>
          <w:rFonts w:ascii="Times New Roman" w:hAnsi="Times New Roman" w:cs="Times New Roman"/>
          <w:sz w:val="28"/>
          <w:szCs w:val="28"/>
        </w:rPr>
        <w:t xml:space="preserve">, 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03AE9"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Sibazonum</w:t>
      </w:r>
      <w:proofErr w:type="spellEnd"/>
      <w:r w:rsidRPr="00003AE9">
        <w:rPr>
          <w:rFonts w:ascii="Times New Roman" w:hAnsi="Times New Roman" w:cs="Times New Roman"/>
          <w:sz w:val="28"/>
          <w:szCs w:val="28"/>
        </w:rPr>
        <w:t xml:space="preserve">, 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03AE9">
        <w:rPr>
          <w:rFonts w:ascii="Times New Roman" w:hAnsi="Times New Roman" w:cs="Times New Roman"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03AE9">
        <w:rPr>
          <w:rFonts w:ascii="Times New Roman" w:hAnsi="Times New Roman" w:cs="Times New Roman"/>
          <w:sz w:val="28"/>
          <w:szCs w:val="28"/>
        </w:rPr>
        <w:t xml:space="preserve">.  </w:t>
      </w:r>
      <w:r w:rsidRPr="00A770CB">
        <w:rPr>
          <w:rFonts w:ascii="Times New Roman" w:hAnsi="Times New Roman" w:cs="Times New Roman"/>
          <w:sz w:val="28"/>
          <w:szCs w:val="28"/>
        </w:rPr>
        <w:t xml:space="preserve">Этот суффикс, как и суффикс </w:t>
      </w:r>
      <w:r w:rsidRPr="00A770CB"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az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770CB">
        <w:rPr>
          <w:rFonts w:ascii="Times New Roman" w:hAnsi="Times New Roman" w:cs="Times New Roman"/>
          <w:sz w:val="28"/>
          <w:szCs w:val="28"/>
        </w:rPr>
        <w:t xml:space="preserve">указывает на присутствие атома азота в гетероциклических соединениях (греч.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azotos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 - безжизненный). Он употребляется в названиях лекарственных препаратов</w:t>
      </w:r>
      <w:r w:rsidR="00003AE9" w:rsidRPr="00900429">
        <w:rPr>
          <w:rFonts w:ascii="Times New Roman" w:hAnsi="Times New Roman" w:cs="Times New Roman"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sz w:val="28"/>
          <w:szCs w:val="28"/>
        </w:rPr>
        <w:t>различных фармакологических групп.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     Частотный отрезок </w:t>
      </w:r>
      <w:r w:rsidRPr="00A770CB"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zep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>- (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zepatum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 xml:space="preserve">-) </w:t>
      </w:r>
      <w:r w:rsidRPr="00A770CB">
        <w:rPr>
          <w:rFonts w:ascii="Times New Roman" w:hAnsi="Times New Roman" w:cs="Times New Roman"/>
          <w:sz w:val="28"/>
          <w:szCs w:val="28"/>
        </w:rPr>
        <w:t xml:space="preserve">указывает на производные </w:t>
      </w:r>
      <w:proofErr w:type="spellStart"/>
      <w:r w:rsidRPr="00A770CB">
        <w:rPr>
          <w:rFonts w:ascii="Times New Roman" w:hAnsi="Times New Roman" w:cs="Times New Roman"/>
          <w:sz w:val="28"/>
          <w:szCs w:val="28"/>
        </w:rPr>
        <w:t>бензодиазепина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и употребляется в названиях транквилизаторов (успокаивающих средств):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Nozepamum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Chlozepidum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>.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     Следует обратить внимание на особенности орфографии названий некоторых часто употребляемых препаратов. При произношении этих названий слышится звук [з], но в латинском варианте в этих случаях пишут букву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A770CB">
        <w:rPr>
          <w:rFonts w:ascii="Times New Roman" w:hAnsi="Times New Roman" w:cs="Times New Roman"/>
          <w:b/>
          <w:sz w:val="28"/>
          <w:szCs w:val="28"/>
        </w:rPr>
        <w:t xml:space="preserve">,  </w:t>
      </w:r>
      <w:r w:rsidRPr="00A770CB">
        <w:rPr>
          <w:rFonts w:ascii="Times New Roman" w:hAnsi="Times New Roman" w:cs="Times New Roman"/>
          <w:sz w:val="28"/>
          <w:szCs w:val="28"/>
        </w:rPr>
        <w:t xml:space="preserve">а не  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A770C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Anaesthesinum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>,</w:t>
      </w:r>
      <w:r w:rsidR="007A7E74" w:rsidRPr="007A7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Anusolum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Chinosolum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Haemosedum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Hydrocortizonum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>.  По аналогии с орфографией</w:t>
      </w:r>
      <w:r w:rsidR="007A7E74" w:rsidRPr="007A7E74">
        <w:rPr>
          <w:rFonts w:ascii="Times New Roman" w:hAnsi="Times New Roman" w:cs="Times New Roman"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sz w:val="28"/>
          <w:szCs w:val="28"/>
        </w:rPr>
        <w:t xml:space="preserve">лекарственной формы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aerosolum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оформляют латинские названия аэрозолей: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aerosolum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Hydrosolum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Inosolum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»,  «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Proposolum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>» и т.д.). Во всех перечисленных выше словах (как и во многих других) суффикс –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770CB">
        <w:rPr>
          <w:rFonts w:ascii="Times New Roman" w:hAnsi="Times New Roman" w:cs="Times New Roman"/>
          <w:sz w:val="28"/>
          <w:szCs w:val="28"/>
        </w:rPr>
        <w:t>- отсутствует, а буква –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770CB">
        <w:rPr>
          <w:rFonts w:ascii="Times New Roman" w:hAnsi="Times New Roman" w:cs="Times New Roman"/>
          <w:sz w:val="28"/>
          <w:szCs w:val="28"/>
        </w:rPr>
        <w:t xml:space="preserve"> входит в состав различных по смыслу и происхождению морфологических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>структур.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       Часто трудно правильно передать латинскую орфографию слов, содержащих в предпоследнем слоге русского варианта элемент –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as</w:t>
      </w:r>
      <w:r w:rsidRPr="00A770CB">
        <w:rPr>
          <w:rFonts w:ascii="Times New Roman" w:hAnsi="Times New Roman" w:cs="Times New Roman"/>
          <w:sz w:val="28"/>
          <w:szCs w:val="28"/>
        </w:rPr>
        <w:t>. В одних случаях это латинский суффикс –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as</w:t>
      </w:r>
      <w:r w:rsidRPr="00A770CB">
        <w:rPr>
          <w:rFonts w:ascii="Times New Roman" w:hAnsi="Times New Roman" w:cs="Times New Roman"/>
          <w:sz w:val="28"/>
          <w:szCs w:val="28"/>
        </w:rPr>
        <w:t xml:space="preserve">, который употребляется в названиях ферментных препаратов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Cocarboxylazum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Lydasum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Ribonucleasum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и др. В других –</w:t>
      </w:r>
      <w:r w:rsidR="007A7E74" w:rsidRPr="007A7E74">
        <w:rPr>
          <w:rFonts w:ascii="Times New Roman" w:hAnsi="Times New Roman" w:cs="Times New Roman"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sz w:val="28"/>
          <w:szCs w:val="28"/>
        </w:rPr>
        <w:t xml:space="preserve">это частотный отрезок </w:t>
      </w:r>
      <w:r w:rsidRPr="00A770CB">
        <w:rPr>
          <w:rFonts w:ascii="Times New Roman" w:hAnsi="Times New Roman" w:cs="Times New Roman"/>
          <w:b/>
          <w:sz w:val="28"/>
          <w:szCs w:val="28"/>
        </w:rPr>
        <w:t xml:space="preserve">–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az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>-,</w:t>
      </w:r>
      <w:r w:rsidRPr="00A770CB">
        <w:rPr>
          <w:rFonts w:ascii="Times New Roman" w:hAnsi="Times New Roman" w:cs="Times New Roman"/>
          <w:sz w:val="28"/>
          <w:szCs w:val="28"/>
        </w:rPr>
        <w:t xml:space="preserve"> который связан с греческим словом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enzymum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i/>
          <w:sz w:val="28"/>
          <w:szCs w:val="28"/>
        </w:rPr>
        <w:t>(фермент):</w:t>
      </w:r>
      <w:r w:rsidRPr="00A77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Nigedaza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Orazum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. Тем не менее у всех таких терминов в русском варианте имеется общее окончание </w:t>
      </w:r>
      <w:proofErr w:type="gramStart"/>
      <w:r w:rsidRPr="00A770CB">
        <w:rPr>
          <w:rFonts w:ascii="Times New Roman" w:hAnsi="Times New Roman" w:cs="Times New Roman"/>
          <w:sz w:val="28"/>
          <w:szCs w:val="28"/>
        </w:rPr>
        <w:t>–</w:t>
      </w:r>
      <w:r w:rsidRPr="00A770CB">
        <w:rPr>
          <w:rFonts w:ascii="Times New Roman" w:hAnsi="Times New Roman" w:cs="Times New Roman"/>
          <w:i/>
          <w:sz w:val="28"/>
          <w:szCs w:val="28"/>
        </w:rPr>
        <w:t>а</w:t>
      </w:r>
      <w:proofErr w:type="gramEnd"/>
      <w:r w:rsidRPr="00A770CB">
        <w:rPr>
          <w:rFonts w:ascii="Times New Roman" w:hAnsi="Times New Roman" w:cs="Times New Roman"/>
          <w:i/>
          <w:sz w:val="28"/>
          <w:szCs w:val="28"/>
        </w:rPr>
        <w:t xml:space="preserve">за: </w:t>
      </w:r>
      <w:proofErr w:type="spellStart"/>
      <w:r w:rsidRPr="00A770CB">
        <w:rPr>
          <w:rFonts w:ascii="Times New Roman" w:hAnsi="Times New Roman" w:cs="Times New Roman"/>
          <w:i/>
          <w:sz w:val="28"/>
          <w:szCs w:val="28"/>
        </w:rPr>
        <w:t>лидаза</w:t>
      </w:r>
      <w:proofErr w:type="spellEnd"/>
      <w:r w:rsidRPr="00A770C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i/>
          <w:sz w:val="28"/>
          <w:szCs w:val="28"/>
        </w:rPr>
        <w:t>рабонуклеаза</w:t>
      </w:r>
      <w:proofErr w:type="spellEnd"/>
      <w:r w:rsidRPr="00A770C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i/>
          <w:sz w:val="28"/>
          <w:szCs w:val="28"/>
        </w:rPr>
        <w:t>нигедаза</w:t>
      </w:r>
      <w:proofErr w:type="spellEnd"/>
      <w:r w:rsidRPr="00A770C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i/>
          <w:sz w:val="28"/>
          <w:szCs w:val="28"/>
        </w:rPr>
        <w:t>ораза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A770CB" w:rsidRPr="00A770CB" w:rsidRDefault="00A770CB" w:rsidP="007A7E74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>В таких случаях, как и во многих других, приходится зрительно запоминать орфографию каждого отдельного слова, а кроме того, обращать внимание на грамматический род латинского термина.</w:t>
      </w:r>
    </w:p>
    <w:p w:rsidR="00A770CB" w:rsidRPr="008545CA" w:rsidRDefault="00A770CB" w:rsidP="003A23B2">
      <w:pPr>
        <w:tabs>
          <w:tab w:val="left" w:pos="851"/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3A23B2" w:rsidRPr="003A23B2">
        <w:rPr>
          <w:rFonts w:ascii="Times New Roman" w:hAnsi="Times New Roman" w:cs="Times New Roman"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sz w:val="28"/>
          <w:szCs w:val="28"/>
        </w:rPr>
        <w:t>Частотный отрезок –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form</w:t>
      </w:r>
      <w:r w:rsidRPr="00A770C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770CB">
        <w:rPr>
          <w:rFonts w:ascii="Times New Roman" w:hAnsi="Times New Roman" w:cs="Times New Roman"/>
          <w:sz w:val="28"/>
          <w:szCs w:val="28"/>
        </w:rPr>
        <w:t>указывает на производные муравьиной кислоты</w:t>
      </w:r>
      <w:r w:rsidR="00026224" w:rsidRPr="008545CA">
        <w:rPr>
          <w:rFonts w:ascii="Times New Roman" w:hAnsi="Times New Roman" w:cs="Times New Roman"/>
          <w:sz w:val="28"/>
          <w:szCs w:val="28"/>
        </w:rPr>
        <w:t xml:space="preserve"> </w:t>
      </w:r>
      <w:r w:rsidRPr="008545C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formica</w:t>
      </w:r>
      <w:proofErr w:type="spellEnd"/>
      <w:r w:rsidRPr="008545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ae</w:t>
      </w:r>
      <w:proofErr w:type="spellEnd"/>
      <w:r w:rsidRPr="008545CA">
        <w:rPr>
          <w:rFonts w:ascii="Times New Roman" w:hAnsi="Times New Roman" w:cs="Times New Roman"/>
          <w:sz w:val="28"/>
          <w:szCs w:val="28"/>
        </w:rPr>
        <w:t xml:space="preserve"> 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8545CA">
        <w:rPr>
          <w:rFonts w:ascii="Times New Roman" w:hAnsi="Times New Roman" w:cs="Times New Roman"/>
          <w:sz w:val="28"/>
          <w:szCs w:val="28"/>
        </w:rPr>
        <w:t xml:space="preserve"> </w:t>
      </w:r>
      <w:r w:rsidRPr="008545CA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Pr="00A770CB">
        <w:rPr>
          <w:rFonts w:ascii="Times New Roman" w:hAnsi="Times New Roman" w:cs="Times New Roman"/>
          <w:i/>
          <w:sz w:val="28"/>
          <w:szCs w:val="28"/>
        </w:rPr>
        <w:t>муравей</w:t>
      </w:r>
      <w:r w:rsidRPr="008545CA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Chloroformium</w:t>
      </w:r>
      <w:proofErr w:type="spellEnd"/>
      <w:r w:rsidRPr="008545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Formalinum</w:t>
      </w:r>
      <w:proofErr w:type="spellEnd"/>
      <w:r w:rsidRPr="008545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Xeroformium</w:t>
      </w:r>
      <w:proofErr w:type="spellEnd"/>
      <w:r w:rsidRPr="008545CA">
        <w:rPr>
          <w:rFonts w:ascii="Times New Roman" w:hAnsi="Times New Roman" w:cs="Times New Roman"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sz w:val="28"/>
          <w:szCs w:val="28"/>
        </w:rPr>
        <w:t>и</w:t>
      </w:r>
      <w:r w:rsidRPr="008545CA">
        <w:rPr>
          <w:rFonts w:ascii="Times New Roman" w:hAnsi="Times New Roman" w:cs="Times New Roman"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sz w:val="28"/>
          <w:szCs w:val="28"/>
        </w:rPr>
        <w:t>др</w:t>
      </w:r>
      <w:r w:rsidRPr="008545CA">
        <w:rPr>
          <w:rFonts w:ascii="Times New Roman" w:hAnsi="Times New Roman" w:cs="Times New Roman"/>
          <w:sz w:val="28"/>
          <w:szCs w:val="28"/>
        </w:rPr>
        <w:t>.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5C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770CB">
        <w:rPr>
          <w:rFonts w:ascii="Times New Roman" w:hAnsi="Times New Roman" w:cs="Times New Roman"/>
          <w:sz w:val="28"/>
          <w:szCs w:val="28"/>
        </w:rPr>
        <w:t xml:space="preserve">Частотный отрезок 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fura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sz w:val="28"/>
          <w:szCs w:val="28"/>
        </w:rPr>
        <w:t xml:space="preserve">– восходит к латинскому существительному              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70CB">
        <w:rPr>
          <w:rFonts w:ascii="Times New Roman" w:hAnsi="Times New Roman" w:cs="Times New Roman"/>
          <w:sz w:val="28"/>
          <w:szCs w:val="28"/>
          <w:lang w:val="en-US"/>
        </w:rPr>
        <w:t>furfur</w:t>
      </w:r>
      <w:proofErr w:type="gram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uris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 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770CB">
        <w:rPr>
          <w:rFonts w:ascii="Times New Roman" w:hAnsi="Times New Roman" w:cs="Times New Roman"/>
          <w:sz w:val="28"/>
          <w:szCs w:val="28"/>
        </w:rPr>
        <w:t xml:space="preserve">  - </w:t>
      </w:r>
      <w:r w:rsidRPr="00A770CB">
        <w:rPr>
          <w:rFonts w:ascii="Times New Roman" w:hAnsi="Times New Roman" w:cs="Times New Roman"/>
          <w:i/>
          <w:sz w:val="28"/>
          <w:szCs w:val="28"/>
        </w:rPr>
        <w:t>кожура, шелуха</w:t>
      </w:r>
      <w:r w:rsidRPr="00A770CB">
        <w:rPr>
          <w:rFonts w:ascii="Times New Roman" w:hAnsi="Times New Roman" w:cs="Times New Roman"/>
          <w:sz w:val="28"/>
          <w:szCs w:val="28"/>
        </w:rPr>
        <w:t>. Употребляется в названиях противомикробных средств (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Furadoninum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Fureginum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Furazolidonum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 и др.).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70CB">
        <w:rPr>
          <w:rFonts w:ascii="Times New Roman" w:hAnsi="Times New Roman" w:cs="Times New Roman"/>
          <w:b/>
          <w:sz w:val="28"/>
          <w:szCs w:val="28"/>
        </w:rPr>
        <w:t>Систематизация частотных отрезков и</w:t>
      </w:r>
      <w:r w:rsidR="00026224" w:rsidRPr="000262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b/>
          <w:sz w:val="28"/>
          <w:szCs w:val="28"/>
        </w:rPr>
        <w:t>слов со сложной орфографией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В процессе освоения фармацевтического раздела в материал каждого занятия вводились частотные отрезки со сложной орфографией. Всего их около тридцати. Для того чтобы лучше запомнить эти отрезки зрительно и проверить степень их усвоения, мы рекомендуем составить алфавитный список частотных отрезков с примерами, а затем сверить свой список с </w:t>
      </w:r>
      <w:proofErr w:type="gramStart"/>
      <w:r w:rsidRPr="00A770CB">
        <w:rPr>
          <w:rFonts w:ascii="Times New Roman" w:hAnsi="Times New Roman" w:cs="Times New Roman"/>
          <w:sz w:val="28"/>
          <w:szCs w:val="28"/>
        </w:rPr>
        <w:t>приведенным</w:t>
      </w:r>
      <w:proofErr w:type="gramEnd"/>
      <w:r w:rsidRPr="00A770CB">
        <w:rPr>
          <w:rFonts w:ascii="Times New Roman" w:hAnsi="Times New Roman" w:cs="Times New Roman"/>
          <w:sz w:val="28"/>
          <w:szCs w:val="28"/>
        </w:rPr>
        <w:t xml:space="preserve"> ниже.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 К системным частотным отрезкам можно отнести отрезок –</w:t>
      </w:r>
      <w:r w:rsidRPr="00A770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poly</w:t>
      </w:r>
      <w:r w:rsidRPr="00A770CB">
        <w:rPr>
          <w:rFonts w:ascii="Times New Roman" w:hAnsi="Times New Roman" w:cs="Times New Roman"/>
          <w:b/>
          <w:sz w:val="28"/>
          <w:szCs w:val="28"/>
        </w:rPr>
        <w:t xml:space="preserve">-: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Poly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aminum</w:t>
      </w:r>
      <w:proofErr w:type="spellEnd"/>
      <w:r w:rsidR="00026224" w:rsidRPr="000262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Poly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sponinum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poly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vitaminosus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>.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 Нередко знание орфографии названия основного вещества помогает находить его составные части в составе других названий. Так, отрезок -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menth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 (от слова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Mentha</w:t>
      </w:r>
      <w:proofErr w:type="spellEnd"/>
      <w:proofErr w:type="gramStart"/>
      <w:r w:rsidRPr="00A770CB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A770CB">
        <w:rPr>
          <w:rFonts w:ascii="Times New Roman" w:hAnsi="Times New Roman" w:cs="Times New Roman"/>
          <w:sz w:val="28"/>
          <w:szCs w:val="28"/>
        </w:rPr>
        <w:t xml:space="preserve"> узнается в терминах 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Mentholum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Boromentholum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составные части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camphor</w:t>
      </w:r>
      <w:r w:rsidRPr="00A770CB">
        <w:rPr>
          <w:rFonts w:ascii="Times New Roman" w:hAnsi="Times New Roman" w:cs="Times New Roman"/>
          <w:b/>
          <w:sz w:val="28"/>
          <w:szCs w:val="28"/>
        </w:rPr>
        <w:t xml:space="preserve">-, 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camph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770CB">
        <w:rPr>
          <w:rFonts w:ascii="Times New Roman" w:hAnsi="Times New Roman" w:cs="Times New Roman"/>
          <w:sz w:val="28"/>
          <w:szCs w:val="28"/>
        </w:rPr>
        <w:t xml:space="preserve"> (от слова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Camphora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 ) – в названиях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Bromcamphora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aerosolum</w:t>
      </w:r>
      <w:proofErr w:type="spellEnd"/>
      <w:r w:rsidR="00026224" w:rsidRPr="00026224">
        <w:rPr>
          <w:rFonts w:ascii="Times New Roman" w:hAnsi="Times New Roman" w:cs="Times New Roman"/>
          <w:sz w:val="28"/>
          <w:szCs w:val="28"/>
        </w:rPr>
        <w:t xml:space="preserve"> </w:t>
      </w:r>
      <w:r w:rsidRPr="00A770CB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Camphomenum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 xml:space="preserve">» , </w:t>
      </w:r>
      <w:proofErr w:type="spellStart"/>
      <w:r w:rsidR="0080288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piritus</w:t>
      </w:r>
      <w:proofErr w:type="spellEnd"/>
      <w:r w:rsidR="0080288C" w:rsidRPr="008028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288C">
        <w:rPr>
          <w:rFonts w:ascii="Times New Roman" w:hAnsi="Times New Roman" w:cs="Times New Roman"/>
          <w:sz w:val="28"/>
          <w:szCs w:val="28"/>
          <w:lang w:val="en-US"/>
        </w:rPr>
        <w:t>camphoratus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>.</w:t>
      </w:r>
      <w:r w:rsidRPr="00A770CB">
        <w:rPr>
          <w:rFonts w:ascii="Times New Roman" w:hAnsi="Times New Roman" w:cs="Times New Roman"/>
          <w:sz w:val="28"/>
          <w:szCs w:val="28"/>
        </w:rPr>
        <w:tab/>
      </w:r>
      <w:r w:rsidRPr="00A770CB">
        <w:rPr>
          <w:rFonts w:ascii="Times New Roman" w:hAnsi="Times New Roman" w:cs="Times New Roman"/>
          <w:sz w:val="28"/>
          <w:szCs w:val="28"/>
        </w:rPr>
        <w:tab/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 Знание частотных отрезков, имеющий стабильный орфографический состав и узнаваемых уже по звучанию, во многом помогает правильно записывать фармацевтические термины. Однако существует немало названий, в которых орфографические сложности приходится запоминать </w:t>
      </w:r>
      <w:proofErr w:type="spellStart"/>
      <w:r w:rsidRPr="00A770CB">
        <w:rPr>
          <w:rFonts w:ascii="Times New Roman" w:hAnsi="Times New Roman" w:cs="Times New Roman"/>
          <w:sz w:val="28"/>
          <w:szCs w:val="28"/>
        </w:rPr>
        <w:t>безсистемно</w:t>
      </w:r>
      <w:proofErr w:type="spellEnd"/>
      <w:r w:rsidRPr="00A770CB">
        <w:rPr>
          <w:rFonts w:ascii="Times New Roman" w:hAnsi="Times New Roman" w:cs="Times New Roman"/>
          <w:sz w:val="28"/>
          <w:szCs w:val="28"/>
        </w:rPr>
        <w:t>, от случая к случаю. Для лучшего запоминания орфографических особенностей таких слов их можно объединять по сходности орфографического маркера: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proofErr w:type="spellStart"/>
      <w:proofErr w:type="gram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proofErr w:type="spellEnd"/>
      <w:proofErr w:type="gramEnd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-: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Alth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Crat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gus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vomycetinum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pr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cipitatus</w:t>
      </w:r>
      <w:proofErr w:type="spellEnd"/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proofErr w:type="spellStart"/>
      <w:proofErr w:type="gram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oe</w:t>
      </w:r>
      <w:proofErr w:type="spellEnd"/>
      <w:proofErr w:type="gramEnd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-: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oe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ruleus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oe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niculum</w:t>
      </w:r>
      <w:proofErr w:type="spellEnd"/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        -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ab/>
        <w:t xml:space="preserve">y- :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Am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lum</w:t>
      </w:r>
      <w:proofErr w:type="spellEnd"/>
      <w:proofErr w:type="gramStart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Er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thromycinum</w:t>
      </w:r>
      <w:proofErr w:type="spellEnd"/>
      <w:proofErr w:type="gramEnd"/>
      <w:r w:rsidRPr="00A770CB">
        <w:rPr>
          <w:rFonts w:ascii="Times New Roman" w:hAnsi="Times New Roman" w:cs="Times New Roman"/>
          <w:sz w:val="28"/>
          <w:szCs w:val="28"/>
          <w:lang w:val="en-US"/>
        </w:rPr>
        <w:t>,  Eucal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ptus,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Gl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cyrrhiza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Hydrarg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rum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ab/>
        <w:t xml:space="preserve">    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Hyosc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amus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Ichth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olum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dasum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Naphth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zinum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statinum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="00E07A5F">
        <w:rPr>
          <w:rFonts w:ascii="Times New Roman" w:hAnsi="Times New Roman" w:cs="Times New Roman"/>
          <w:sz w:val="28"/>
          <w:szCs w:val="28"/>
          <w:lang w:val="en-US"/>
        </w:rPr>
        <w:t>sostigmi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Plat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phyllinum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noestrolum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Str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chninum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Str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chnos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nthomycinum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molum</w:t>
      </w:r>
      <w:proofErr w:type="spellEnd"/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proofErr w:type="spellStart"/>
      <w:proofErr w:type="gram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proofErr w:type="spellEnd"/>
      <w:proofErr w:type="gramEnd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-: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Cam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ora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Bromcam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ora</w:t>
      </w:r>
      <w:proofErr w:type="spellEnd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ab/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cam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oratus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Cam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omenum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edrinum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thivazidum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ysostigminum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Stro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anthinum</w:t>
      </w:r>
      <w:proofErr w:type="spellEnd"/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proofErr w:type="spellStart"/>
      <w:proofErr w:type="gram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rh</w:t>
      </w:r>
      <w:proofErr w:type="spellEnd"/>
      <w:proofErr w:type="gramEnd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-: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Clycyr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rh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iza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Rh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eum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A770CB" w:rsidRPr="00871618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70C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proofErr w:type="spellStart"/>
      <w:proofErr w:type="gram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proofErr w:type="spellEnd"/>
      <w:proofErr w:type="gramEnd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Absin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ium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aea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Bismu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Ery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romicinum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Ich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yolum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Men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E07A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Men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olum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Boromen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olum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Ph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ivazidum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Syn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omycinum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Terebin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ina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E07A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ermopsis</w:t>
      </w:r>
      <w:proofErr w:type="spellEnd"/>
      <w:r w:rsidRPr="0087161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Th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>ymolum</w:t>
      </w:r>
      <w:proofErr w:type="spellEnd"/>
      <w:r w:rsidRPr="008716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770CB" w:rsidRPr="00871618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61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A770CB">
        <w:rPr>
          <w:rFonts w:ascii="Times New Roman" w:hAnsi="Times New Roman" w:cs="Times New Roman"/>
          <w:sz w:val="28"/>
          <w:szCs w:val="28"/>
        </w:rPr>
        <w:t xml:space="preserve">Следует обратить особое внимание на правильное оформление слов, у которых в русском варианте звучит звук [з]: в латинском варианте ему может соответствовать буква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A770CB">
        <w:rPr>
          <w:rFonts w:ascii="Times New Roman" w:hAnsi="Times New Roman" w:cs="Times New Roman"/>
          <w:sz w:val="28"/>
          <w:szCs w:val="28"/>
        </w:rPr>
        <w:t xml:space="preserve">  или буква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A770CB">
        <w:rPr>
          <w:rFonts w:ascii="Times New Roman" w:hAnsi="Times New Roman" w:cs="Times New Roman"/>
          <w:sz w:val="28"/>
          <w:szCs w:val="28"/>
        </w:rPr>
        <w:t xml:space="preserve">. Полезно составить список названий препаратов, у которых в русском варианте пишется буква </w:t>
      </w:r>
      <w:r w:rsidRPr="00A770CB">
        <w:rPr>
          <w:rFonts w:ascii="Times New Roman" w:hAnsi="Times New Roman" w:cs="Times New Roman"/>
          <w:b/>
          <w:sz w:val="28"/>
          <w:szCs w:val="28"/>
        </w:rPr>
        <w:t>з</w:t>
      </w:r>
      <w:r w:rsidRPr="00A770CB">
        <w:rPr>
          <w:rFonts w:ascii="Times New Roman" w:hAnsi="Times New Roman" w:cs="Times New Roman"/>
          <w:sz w:val="28"/>
          <w:szCs w:val="28"/>
        </w:rPr>
        <w:t xml:space="preserve">, а в латинском в этом случае </w:t>
      </w:r>
      <w:r w:rsidRPr="00A770CB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A770CB">
        <w:rPr>
          <w:rFonts w:ascii="Times New Roman" w:hAnsi="Times New Roman" w:cs="Times New Roman"/>
          <w:sz w:val="28"/>
          <w:szCs w:val="28"/>
        </w:rPr>
        <w:t>.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ab/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i/>
          <w:sz w:val="28"/>
          <w:szCs w:val="28"/>
        </w:rPr>
        <w:t xml:space="preserve">                   хинозол                                 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Chinizolum</w:t>
      </w:r>
      <w:proofErr w:type="spellEnd"/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i/>
          <w:sz w:val="28"/>
          <w:szCs w:val="28"/>
        </w:rPr>
        <w:tab/>
        <w:t xml:space="preserve">         </w:t>
      </w:r>
      <w:proofErr w:type="spellStart"/>
      <w:r w:rsidRPr="00A770CB">
        <w:rPr>
          <w:rFonts w:ascii="Times New Roman" w:hAnsi="Times New Roman" w:cs="Times New Roman"/>
          <w:i/>
          <w:sz w:val="28"/>
          <w:szCs w:val="28"/>
        </w:rPr>
        <w:t>гидрокортизол</w:t>
      </w:r>
      <w:proofErr w:type="spellEnd"/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Hydrocortizonum</w:t>
      </w:r>
      <w:proofErr w:type="spellEnd"/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i/>
          <w:sz w:val="28"/>
          <w:szCs w:val="28"/>
        </w:rPr>
        <w:tab/>
        <w:t xml:space="preserve">        </w:t>
      </w:r>
      <w:proofErr w:type="spellStart"/>
      <w:r w:rsidRPr="00A770CB">
        <w:rPr>
          <w:rFonts w:ascii="Times New Roman" w:hAnsi="Times New Roman" w:cs="Times New Roman"/>
          <w:i/>
          <w:sz w:val="28"/>
          <w:szCs w:val="28"/>
        </w:rPr>
        <w:t>анузол</w:t>
      </w:r>
      <w:proofErr w:type="spellEnd"/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Anuzolum</w:t>
      </w:r>
      <w:proofErr w:type="spellEnd"/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ab/>
      </w:r>
      <w:r w:rsidRPr="00A770CB">
        <w:rPr>
          <w:rFonts w:ascii="Times New Roman" w:hAnsi="Times New Roman" w:cs="Times New Roman"/>
          <w:i/>
          <w:sz w:val="28"/>
          <w:szCs w:val="28"/>
        </w:rPr>
        <w:t xml:space="preserve">        аэрозоль</w:t>
      </w:r>
      <w:r w:rsidRPr="00A770CB">
        <w:rPr>
          <w:rFonts w:ascii="Times New Roman" w:hAnsi="Times New Roman" w:cs="Times New Roman"/>
          <w:sz w:val="28"/>
          <w:szCs w:val="28"/>
        </w:rPr>
        <w:tab/>
      </w:r>
      <w:r w:rsidRPr="00A770CB">
        <w:rPr>
          <w:rFonts w:ascii="Times New Roman" w:hAnsi="Times New Roman" w:cs="Times New Roman"/>
          <w:sz w:val="28"/>
          <w:szCs w:val="28"/>
        </w:rPr>
        <w:tab/>
      </w:r>
      <w:r w:rsidRPr="00A770CB">
        <w:rPr>
          <w:rFonts w:ascii="Times New Roman" w:hAnsi="Times New Roman" w:cs="Times New Roman"/>
          <w:sz w:val="28"/>
          <w:szCs w:val="28"/>
        </w:rPr>
        <w:tab/>
      </w:r>
      <w:r w:rsidRPr="00A770CB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aerozolum</w:t>
      </w:r>
      <w:proofErr w:type="spellEnd"/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i/>
          <w:sz w:val="28"/>
          <w:szCs w:val="28"/>
        </w:rPr>
        <w:t xml:space="preserve">                  вазелин</w:t>
      </w:r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i/>
          <w:sz w:val="28"/>
          <w:szCs w:val="28"/>
        </w:rPr>
        <w:tab/>
      </w:r>
      <w:r w:rsidRPr="00A770CB">
        <w:rPr>
          <w:rFonts w:ascii="Times New Roman" w:hAnsi="Times New Roman" w:cs="Times New Roman"/>
          <w:i/>
          <w:sz w:val="28"/>
          <w:szCs w:val="28"/>
        </w:rPr>
        <w:tab/>
        <w:t xml:space="preserve">          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Vazelinum</w:t>
      </w:r>
      <w:proofErr w:type="spellEnd"/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0CB">
        <w:rPr>
          <w:rFonts w:ascii="Times New Roman" w:hAnsi="Times New Roman" w:cs="Times New Roman"/>
          <w:sz w:val="28"/>
          <w:szCs w:val="28"/>
        </w:rPr>
        <w:t xml:space="preserve">          Подобным образом следует сравнить орфографию и других элементов, имеющих сходное звучание:</w:t>
      </w:r>
    </w:p>
    <w:p w:rsidR="00A770CB" w:rsidRPr="00A770CB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Ampicillinum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4245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Penicillinum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770CB">
        <w:rPr>
          <w:rFonts w:ascii="Times New Roman" w:hAnsi="Times New Roman" w:cs="Times New Roman"/>
          <w:sz w:val="28"/>
          <w:szCs w:val="28"/>
        </w:rPr>
        <w:t>но</w:t>
      </w:r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Furacilinum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Methyluracilinum</w:t>
      </w:r>
      <w:proofErr w:type="spellEnd"/>
      <w:r w:rsidRPr="00A770CB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A770CB" w:rsidRPr="00C05C01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Phthoruracilum</w:t>
      </w:r>
      <w:proofErr w:type="spellEnd"/>
      <w:r w:rsidRPr="00C05C01">
        <w:rPr>
          <w:rFonts w:ascii="Times New Roman" w:hAnsi="Times New Roman" w:cs="Times New Roman"/>
          <w:sz w:val="28"/>
          <w:szCs w:val="28"/>
        </w:rPr>
        <w:t xml:space="preserve">, </w:t>
      </w:r>
      <w:r w:rsidRPr="00A770CB">
        <w:rPr>
          <w:rFonts w:ascii="Times New Roman" w:hAnsi="Times New Roman" w:cs="Times New Roman"/>
          <w:sz w:val="28"/>
          <w:szCs w:val="28"/>
        </w:rPr>
        <w:t>но</w:t>
      </w:r>
      <w:r w:rsidRPr="00C05C0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770CB">
        <w:rPr>
          <w:rFonts w:ascii="Times New Roman" w:hAnsi="Times New Roman" w:cs="Times New Roman"/>
          <w:sz w:val="28"/>
          <w:szCs w:val="28"/>
          <w:lang w:val="en-US"/>
        </w:rPr>
        <w:t>Sulfacylum</w:t>
      </w:r>
      <w:proofErr w:type="spellEnd"/>
      <w:r w:rsidRPr="00C05C0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770CB" w:rsidRPr="00C05C01" w:rsidRDefault="00A770CB" w:rsidP="00A770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70CB" w:rsidRPr="00C05C0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5C01" w:rsidRPr="00C05C01" w:rsidRDefault="00C05C01" w:rsidP="00C05C01">
      <w:pPr>
        <w:widowControl w:val="0"/>
        <w:spacing w:after="0" w:line="317" w:lineRule="exact"/>
        <w:ind w:left="180"/>
        <w:rPr>
          <w:rFonts w:ascii="Times New Roman" w:hAnsi="Times New Roman" w:cs="Times New Roman"/>
          <w:b/>
          <w:sz w:val="29"/>
          <w:szCs w:val="29"/>
          <w:shd w:val="clear" w:color="auto" w:fill="FFFFFF"/>
        </w:rPr>
      </w:pPr>
      <w:r w:rsidRPr="00C05C01">
        <w:rPr>
          <w:rFonts w:ascii="Times New Roman" w:hAnsi="Times New Roman" w:cs="Times New Roman"/>
          <w:b/>
          <w:sz w:val="29"/>
          <w:szCs w:val="29"/>
          <w:shd w:val="clear" w:color="auto" w:fill="FFFFFF"/>
        </w:rPr>
        <w:lastRenderedPageBreak/>
        <w:t>Частотные отрезки, встречающиеся в названиях лекарственных</w:t>
      </w:r>
    </w:p>
    <w:p w:rsidR="00C05C01" w:rsidRPr="00C05C01" w:rsidRDefault="00C05C01" w:rsidP="00C05C01">
      <w:pPr>
        <w:widowControl w:val="0"/>
        <w:spacing w:after="0" w:line="317" w:lineRule="exact"/>
        <w:ind w:left="180"/>
        <w:rPr>
          <w:rFonts w:ascii="Times New Roman" w:hAnsi="Times New Roman" w:cs="Times New Roman"/>
          <w:b/>
          <w:sz w:val="29"/>
          <w:szCs w:val="29"/>
          <w:shd w:val="clear" w:color="auto" w:fill="FFFFFF"/>
        </w:rPr>
      </w:pPr>
      <w:r w:rsidRPr="00C05C01">
        <w:rPr>
          <w:rFonts w:ascii="Times New Roman" w:hAnsi="Times New Roman" w:cs="Times New Roman"/>
          <w:b/>
          <w:sz w:val="29"/>
          <w:szCs w:val="29"/>
          <w:shd w:val="clear" w:color="auto" w:fill="FFFFFF"/>
        </w:rPr>
        <w:t xml:space="preserve">                            веществ и препаратов</w:t>
      </w:r>
    </w:p>
    <w:tbl>
      <w:tblPr>
        <w:tblpPr w:leftFromText="180" w:rightFromText="180" w:vertAnchor="page" w:horzAnchor="margin" w:tblpX="-350" w:tblpY="2035"/>
        <w:tblW w:w="10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4770"/>
        <w:gridCol w:w="80"/>
        <w:gridCol w:w="3255"/>
      </w:tblGrid>
      <w:tr w:rsidR="00C05C01" w:rsidRPr="00C05C01" w:rsidTr="00B64134">
        <w:trPr>
          <w:trHeight w:hRule="exact" w:val="586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5C01">
              <w:rPr>
                <w:rFonts w:ascii="Times New Roman" w:eastAsia="Times New Roman" w:hAnsi="Times New Roman" w:cs="Times New Roman"/>
                <w:b/>
                <w:sz w:val="29"/>
                <w:szCs w:val="29"/>
                <w:shd w:val="clear" w:color="auto" w:fill="FFFFFF"/>
                <w:lang w:eastAsia="ru-RU"/>
              </w:rPr>
              <w:t>Отрезки</w:t>
            </w:r>
          </w:p>
        </w:tc>
        <w:tc>
          <w:tcPr>
            <w:tcW w:w="477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jc w:val="center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b/>
                <w:bCs/>
                <w:color w:val="000000"/>
                <w:sz w:val="29"/>
                <w:szCs w:val="29"/>
                <w:shd w:val="clear" w:color="auto" w:fill="FFFFFF"/>
              </w:rPr>
              <w:t>Информация</w:t>
            </w:r>
          </w:p>
        </w:tc>
        <w:tc>
          <w:tcPr>
            <w:tcW w:w="3335" w:type="dxa"/>
            <w:gridSpan w:val="2"/>
            <w:shd w:val="clear" w:color="auto" w:fill="FFFFFF"/>
          </w:tcPr>
          <w:p w:rsidR="00C05C01" w:rsidRPr="00C05C01" w:rsidRDefault="00C05C01" w:rsidP="00C0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5C01">
              <w:rPr>
                <w:rFonts w:ascii="Times New Roman" w:eastAsia="Times New Roman" w:hAnsi="Times New Roman" w:cs="Times New Roman"/>
                <w:b/>
                <w:sz w:val="29"/>
                <w:szCs w:val="29"/>
                <w:shd w:val="clear" w:color="auto" w:fill="FFFFFF"/>
                <w:lang w:eastAsia="ru-RU"/>
              </w:rPr>
              <w:t>Примеры</w:t>
            </w:r>
          </w:p>
        </w:tc>
      </w:tr>
      <w:tr w:rsidR="00C05C01" w:rsidRPr="00C05C01" w:rsidTr="00B64134">
        <w:trPr>
          <w:trHeight w:hRule="exact" w:val="90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120" w:line="210" w:lineRule="exact"/>
              <w:ind w:right="60"/>
              <w:jc w:val="right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w w:val="40"/>
                <w:sz w:val="21"/>
                <w:szCs w:val="21"/>
                <w:shd w:val="clear" w:color="auto" w:fill="FFFFFF"/>
                <w:lang w:val="la-Latn" w:eastAsia="la-Latn"/>
              </w:rPr>
              <w:t>i</w:t>
            </w:r>
          </w:p>
          <w:p w:rsidR="00C05C01" w:rsidRPr="00C05C01" w:rsidRDefault="00C05C01" w:rsidP="00C05C01">
            <w:pPr>
              <w:widowControl w:val="0"/>
              <w:spacing w:before="120" w:after="0" w:line="270" w:lineRule="exact"/>
              <w:ind w:left="400"/>
              <w:rPr>
                <w:rFonts w:ascii="Constantia" w:hAnsi="Constantia"/>
              </w:rPr>
            </w:pPr>
          </w:p>
        </w:tc>
        <w:tc>
          <w:tcPr>
            <w:tcW w:w="8105" w:type="dxa"/>
            <w:gridSpan w:val="3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24" w:lineRule="exact"/>
              <w:ind w:left="4420"/>
              <w:rPr>
                <w:rFonts w:ascii="Constantia" w:hAnsi="Constantia"/>
              </w:rPr>
            </w:pPr>
          </w:p>
        </w:tc>
      </w:tr>
      <w:tr w:rsidR="00C05C01" w:rsidRPr="00C05C01" w:rsidTr="00B64134">
        <w:trPr>
          <w:trHeight w:hRule="exact" w:val="1487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  <w:sz w:val="10"/>
                <w:szCs w:val="10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cillin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ru-RU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Антибиотики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группы </w:t>
            </w:r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  <w:b/>
                <w:sz w:val="10"/>
                <w:szCs w:val="10"/>
              </w:rPr>
            </w:pPr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пенициллина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  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Bicicillinum</w:t>
            </w:r>
            <w:proofErr w:type="spellEnd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, i n</w:t>
            </w:r>
          </w:p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Ampicillinum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 </w:t>
            </w:r>
          </w:p>
          <w:p w:rsidR="00C05C01" w:rsidRPr="00C05C01" w:rsidRDefault="00C05C01" w:rsidP="00C05C01">
            <w:pPr>
              <w:widowControl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ru-RU"/>
              </w:rPr>
              <w:t xml:space="preserve"> </w:t>
            </w:r>
            <w:r w:rsidRPr="00C05C01">
              <w:rPr>
                <w:rFonts w:ascii="Times New Roman" w:hAnsi="Times New Roman" w:cs="Times New Roman"/>
                <w:i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>Исключение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ru-RU"/>
              </w:rPr>
              <w:t>:</w:t>
            </w:r>
          </w:p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Furacillinum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i n</w:t>
            </w:r>
          </w:p>
        </w:tc>
      </w:tr>
      <w:tr w:rsidR="00C05C01" w:rsidRPr="00900429" w:rsidTr="00B64134">
        <w:trPr>
          <w:trHeight w:hRule="exact" w:val="889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cyclin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ru-RU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Антибиотики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группы </w:t>
            </w:r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  <w:b/>
              </w:rPr>
            </w:pPr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тетрациклина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Tetracyclinum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  <w:t xml:space="preserve"> </w:t>
            </w:r>
          </w:p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Methacyclinum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</w:p>
        </w:tc>
      </w:tr>
      <w:tr w:rsidR="00C05C01" w:rsidRPr="00900429" w:rsidTr="00B64134">
        <w:trPr>
          <w:trHeight w:hRule="exact" w:val="816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mycin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ru-RU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Антибиотики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группы </w:t>
            </w:r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стрептомицина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Synthomycinum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 </w:t>
            </w:r>
          </w:p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Monomycinum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</w:p>
        </w:tc>
      </w:tr>
      <w:tr w:rsidR="00C05C01" w:rsidRPr="00900429" w:rsidTr="00B64134">
        <w:trPr>
          <w:trHeight w:hRule="exact" w:val="763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m</w:t>
            </w:r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  <w:lang w:val="en-US"/>
              </w:rPr>
              <w:t>y</w:t>
            </w:r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c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- </w:t>
            </w:r>
          </w:p>
          <w:p w:rsidR="00C05C01" w:rsidRPr="00C05C01" w:rsidRDefault="00C05C01" w:rsidP="00C05C01">
            <w:pPr>
              <w:widowControl w:val="0"/>
              <w:spacing w:after="0" w:line="270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fung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Противогрибковые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средства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Mycoseptinum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 </w:t>
            </w:r>
          </w:p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Mycosolonum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</w:p>
        </w:tc>
      </w:tr>
      <w:tr w:rsidR="00C05C01" w:rsidRPr="00C05C01" w:rsidTr="00B64134">
        <w:trPr>
          <w:trHeight w:hRule="exact" w:val="1124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pyr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Жаропонижающие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и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болеутоляющие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средства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</w:pPr>
            <w:r w:rsidRPr="00C05C01">
              <w:rPr>
                <w:rFonts w:ascii="Times New Roman" w:hAnsi="Times New Roman" w:cs="Times New Roman"/>
                <w:color w:val="000000"/>
                <w:w w:val="40"/>
                <w:sz w:val="21"/>
                <w:szCs w:val="21"/>
                <w:shd w:val="clear" w:color="auto" w:fill="FFFFFF"/>
                <w:lang w:val="la-Latn" w:eastAsia="la-Latn"/>
              </w:rPr>
              <w:t xml:space="preserve"> </w:t>
            </w: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Anapyrinum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,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  <w:t xml:space="preserve">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 </w:t>
            </w:r>
          </w:p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Antipyrinum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 </w:t>
            </w:r>
          </w:p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Pyrogenalum</w:t>
            </w:r>
            <w:proofErr w:type="spellEnd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, i n</w:t>
            </w:r>
          </w:p>
        </w:tc>
      </w:tr>
      <w:tr w:rsidR="00C05C01" w:rsidRPr="00C05C01" w:rsidTr="00B64134">
        <w:trPr>
          <w:trHeight w:hRule="exact" w:val="545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sulfa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Антимикробные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сульфаниламиды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w w:val="40"/>
                <w:sz w:val="21"/>
                <w:szCs w:val="21"/>
                <w:shd w:val="clear" w:color="auto" w:fill="FFFFFF"/>
                <w:lang w:val="la-Latn" w:eastAsia="la-Latn"/>
              </w:rPr>
              <w:t xml:space="preserve">  </w:t>
            </w: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Norsulfazolum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i n</w:t>
            </w:r>
          </w:p>
          <w:p w:rsidR="00C05C01" w:rsidRPr="00C05C01" w:rsidRDefault="00C05C01" w:rsidP="00C05C01">
            <w:pPr>
              <w:widowControl w:val="0"/>
              <w:spacing w:after="0" w:line="210" w:lineRule="exact"/>
              <w:jc w:val="both"/>
              <w:rPr>
                <w:rFonts w:ascii="Constantia" w:hAnsi="Constantia"/>
              </w:rPr>
            </w:pPr>
          </w:p>
        </w:tc>
      </w:tr>
      <w:tr w:rsidR="00C05C01" w:rsidRPr="00900429" w:rsidTr="00B64134">
        <w:trPr>
          <w:trHeight w:hRule="exact" w:val="840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alg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-, 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dol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Анальгетики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болеутоляющие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r w:rsidRPr="00C05C01">
              <w:rPr>
                <w:rFonts w:ascii="Times New Roman" w:hAnsi="Times New Roman" w:cs="Times New Roman"/>
                <w:color w:val="000000"/>
                <w:w w:val="40"/>
                <w:sz w:val="21"/>
                <w:szCs w:val="21"/>
                <w:shd w:val="clear" w:color="auto" w:fill="FFFFFF"/>
                <w:lang w:val="la-Latn" w:eastAsia="la-Latn"/>
              </w:rPr>
              <w:t xml:space="preserve"> 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Prom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е</w:t>
            </w: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dolum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,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 xml:space="preserve"> i n</w:t>
            </w:r>
          </w:p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Analginim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</w:p>
          <w:p w:rsidR="00C05C01" w:rsidRPr="00C05C01" w:rsidRDefault="00C05C01" w:rsidP="00C05C01">
            <w:pPr>
              <w:widowControl w:val="0"/>
              <w:spacing w:before="60" w:after="0" w:line="210" w:lineRule="exact"/>
              <w:jc w:val="both"/>
              <w:rPr>
                <w:rFonts w:ascii="Constantia" w:hAnsi="Constantia"/>
                <w:lang w:val="en-US"/>
              </w:rPr>
            </w:pPr>
          </w:p>
        </w:tc>
      </w:tr>
      <w:tr w:rsidR="00C05C01" w:rsidRPr="00C05C01" w:rsidTr="00B64134">
        <w:trPr>
          <w:trHeight w:hRule="exact" w:val="631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chol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-, 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bil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Желчегонное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la-Latn"/>
              </w:rPr>
              <w:t>Allocholum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, i n</w:t>
            </w:r>
          </w:p>
          <w:p w:rsidR="00C05C01" w:rsidRPr="00C05C01" w:rsidRDefault="00C05C01" w:rsidP="00C05C01">
            <w:pPr>
              <w:widowControl w:val="0"/>
              <w:spacing w:before="60" w:after="0" w:line="210" w:lineRule="exact"/>
              <w:jc w:val="both"/>
              <w:rPr>
                <w:rFonts w:ascii="Constantia" w:hAnsi="Constantia"/>
              </w:rPr>
            </w:pPr>
          </w:p>
        </w:tc>
      </w:tr>
      <w:tr w:rsidR="00C05C01" w:rsidRPr="00C05C01" w:rsidTr="00B64134">
        <w:trPr>
          <w:trHeight w:hRule="exact" w:val="855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ceph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-, -</w:t>
            </w:r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  <w:lang w:val="la-Latn"/>
              </w:rPr>
              <w:t>сef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  <w:lang w:val="en-US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keph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-,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  <w:t xml:space="preserve"> 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  <w:lang w:val="la-Latn"/>
              </w:rPr>
              <w:t>сep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Антибиотики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>-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цефалоспорины</w:t>
            </w:r>
          </w:p>
          <w:p w:rsidR="00C05C01" w:rsidRPr="00C05C01" w:rsidRDefault="00C05C01" w:rsidP="00C05C01">
            <w:pPr>
              <w:widowControl w:val="0"/>
              <w:spacing w:after="0" w:line="210" w:lineRule="exact"/>
              <w:ind w:left="60"/>
              <w:rPr>
                <w:rFonts w:ascii="Constantia" w:hAnsi="Constantia"/>
              </w:rPr>
            </w:pP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10" w:lineRule="exact"/>
              <w:jc w:val="both"/>
              <w:rPr>
                <w:rFonts w:ascii="Constantia" w:hAnsi="Constantia"/>
              </w:rPr>
            </w:pPr>
          </w:p>
        </w:tc>
      </w:tr>
      <w:tr w:rsidR="00C05C01" w:rsidRPr="00C05C01" w:rsidTr="00B64134">
        <w:trPr>
          <w:trHeight w:hRule="exact" w:val="901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24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cor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-, 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card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 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cardi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78" w:lineRule="exact"/>
              <w:ind w:left="6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Сердечные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540" w:after="0" w:line="210" w:lineRule="exact"/>
              <w:jc w:val="both"/>
              <w:rPr>
                <w:rFonts w:ascii="Constantia" w:hAnsi="Constantia"/>
              </w:rPr>
            </w:pPr>
          </w:p>
        </w:tc>
      </w:tr>
      <w:tr w:rsidR="00C05C01" w:rsidRPr="00C05C01" w:rsidTr="00B64134">
        <w:trPr>
          <w:trHeight w:hRule="exact" w:val="891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oestr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ru-RU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Препараты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женских половых </w:t>
            </w:r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гормонов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la-Latn"/>
              </w:rPr>
              <w:t>Oestradiolum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, i n</w:t>
            </w:r>
          </w:p>
        </w:tc>
      </w:tr>
      <w:tr w:rsidR="00C05C01" w:rsidRPr="00900429" w:rsidTr="00B64134">
        <w:trPr>
          <w:trHeight w:hRule="exact" w:val="1098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andr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-, 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ster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  <w:p w:rsidR="00C05C01" w:rsidRPr="00C05C01" w:rsidRDefault="00C05C01" w:rsidP="00C05C01">
            <w:pPr>
              <w:widowControl w:val="0"/>
              <w:spacing w:after="0" w:line="322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  <w:lang w:val="la-Latn" w:eastAsia="la-Latn"/>
              </w:rPr>
              <w:t>test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 w:eastAsia="la-Latn"/>
              </w:rPr>
              <w:t xml:space="preserve">, 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vir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Андрогенные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(препараты мужских половых гормонов)</w:t>
            </w:r>
          </w:p>
          <w:p w:rsidR="00C05C01" w:rsidRPr="00C05C01" w:rsidRDefault="00C05C01" w:rsidP="00C05C01">
            <w:pPr>
              <w:widowControl w:val="0"/>
              <w:spacing w:before="60" w:after="0" w:line="290" w:lineRule="exact"/>
              <w:ind w:left="60"/>
              <w:rPr>
                <w:rFonts w:ascii="Constantia" w:hAnsi="Constantia"/>
              </w:rPr>
            </w:pP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Methandrostenorum</w:t>
            </w:r>
            <w:proofErr w:type="spellEnd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, i n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 xml:space="preserve"> </w:t>
            </w:r>
          </w:p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Methyltestosteronum</w:t>
            </w:r>
            <w:proofErr w:type="spellEnd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, i n</w:t>
            </w:r>
          </w:p>
        </w:tc>
      </w:tr>
      <w:tr w:rsidR="00C05C01" w:rsidRPr="00C05C01" w:rsidTr="00B64134">
        <w:trPr>
          <w:trHeight w:hRule="exact" w:val="1797"/>
        </w:trPr>
        <w:tc>
          <w:tcPr>
            <w:tcW w:w="198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before="60" w:after="0" w:line="270" w:lineRule="exact"/>
              <w:ind w:left="40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  <w:proofErr w:type="spellStart"/>
            <w:r w:rsidRPr="00C05C01">
              <w:rPr>
                <w:rFonts w:ascii="Times New Roman" w:hAnsi="Times New Roman" w:cs="Times New Roman"/>
                <w:b/>
                <w:sz w:val="29"/>
                <w:szCs w:val="29"/>
                <w:shd w:val="clear" w:color="auto" w:fill="FFFFFF"/>
              </w:rPr>
              <w:t>cort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4850" w:type="dxa"/>
            <w:gridSpan w:val="2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Гормоны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коры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надпочечников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>.</w:t>
            </w:r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</w:pP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Стероиды</w:t>
            </w:r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, </w:t>
            </w: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глюкокортикоиды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la-Latn" w:eastAsia="ru-RU"/>
              </w:rPr>
              <w:t xml:space="preserve"> и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минералокортикоиды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, </w:t>
            </w:r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proofErr w:type="gram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отличные</w:t>
            </w:r>
            <w:proofErr w:type="gram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 от производных преднизолона</w:t>
            </w:r>
          </w:p>
        </w:tc>
        <w:tc>
          <w:tcPr>
            <w:tcW w:w="325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proofErr w:type="spellStart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Cortisonum</w:t>
            </w:r>
            <w:proofErr w:type="spellEnd"/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, i n</w:t>
            </w:r>
          </w:p>
          <w:p w:rsidR="00C05C01" w:rsidRPr="00C05C01" w:rsidRDefault="00C05C01" w:rsidP="00C05C01">
            <w:pPr>
              <w:widowControl w:val="0"/>
              <w:spacing w:before="60" w:after="0" w:line="210" w:lineRule="exact"/>
              <w:jc w:val="both"/>
              <w:rPr>
                <w:rFonts w:ascii="Constantia" w:hAnsi="Constantia"/>
                <w:lang w:val="en-US"/>
              </w:rPr>
            </w:pPr>
            <w:r w:rsidRPr="00C05C01">
              <w:rPr>
                <w:rFonts w:ascii="Times New Roman" w:hAnsi="Times New Roman" w:cs="Times New Roman"/>
                <w:color w:val="000000"/>
                <w:w w:val="40"/>
                <w:sz w:val="21"/>
                <w:szCs w:val="21"/>
                <w:shd w:val="clear" w:color="auto" w:fill="FFFFFF"/>
                <w:lang w:val="la-Latn" w:eastAsia="la-Latn"/>
              </w:rPr>
              <w:t>i</w:t>
            </w:r>
          </w:p>
        </w:tc>
      </w:tr>
    </w:tbl>
    <w:p w:rsidR="00C05C01" w:rsidRPr="00C05C01" w:rsidRDefault="00C05C01" w:rsidP="00C05C01">
      <w:pPr>
        <w:widowControl w:val="0"/>
        <w:spacing w:after="0" w:line="240" w:lineRule="auto"/>
        <w:rPr>
          <w:rFonts w:ascii="Georgia" w:hAnsi="Georgia"/>
          <w:sz w:val="26"/>
          <w:szCs w:val="26"/>
        </w:rPr>
      </w:pPr>
    </w:p>
    <w:p w:rsidR="00C05C01" w:rsidRPr="00C05C01" w:rsidRDefault="00C05C01" w:rsidP="00C05C01">
      <w:pPr>
        <w:widowControl w:val="0"/>
        <w:spacing w:after="0" w:line="240" w:lineRule="auto"/>
        <w:rPr>
          <w:rFonts w:ascii="Georgia" w:hAnsi="Georgia"/>
          <w:sz w:val="26"/>
          <w:szCs w:val="26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5040"/>
        <w:gridCol w:w="3205"/>
      </w:tblGrid>
      <w:tr w:rsidR="00C05C01" w:rsidRPr="00C05C01" w:rsidTr="00B64134">
        <w:trPr>
          <w:trHeight w:hRule="exact" w:val="689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as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Ферментные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препараты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Lydasum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, i n</w:t>
            </w:r>
          </w:p>
        </w:tc>
      </w:tr>
      <w:tr w:rsidR="00C05C01" w:rsidRPr="00C05C01" w:rsidTr="00B64134">
        <w:trPr>
          <w:trHeight w:hRule="exact" w:val="1450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anth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</w:pPr>
            <w:proofErr w:type="spell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Алколоиды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 и гликозиды, </w:t>
            </w:r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</w:pPr>
            <w:proofErr w:type="gram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по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softHyphen/>
              <w:t>лученные из растений, в наз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softHyphen/>
              <w:t xml:space="preserve">вания которых входит греческий корень </w:t>
            </w:r>
            <w:proofErr w:type="gramEnd"/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proofErr w:type="spellStart"/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</w:rPr>
              <w:t>anth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-цветок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Strophanthinum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, i n</w:t>
            </w:r>
          </w:p>
        </w:tc>
      </w:tr>
      <w:tr w:rsidR="00C05C01" w:rsidRPr="00C05C01" w:rsidTr="00B64134">
        <w:trPr>
          <w:trHeight w:hRule="exact" w:val="1500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phyll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</w:pPr>
            <w:proofErr w:type="spell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Алколоиды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 и гликозиды, </w:t>
            </w:r>
          </w:p>
          <w:p w:rsidR="00C05C01" w:rsidRPr="00C05C01" w:rsidRDefault="00C05C01" w:rsidP="00C05C01">
            <w:pPr>
              <w:widowControl w:val="0"/>
              <w:spacing w:after="0" w:line="319" w:lineRule="exact"/>
              <w:ind w:left="18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полученные из растений, в названия которых  вхо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softHyphen/>
              <w:t>дит греч</w:t>
            </w:r>
            <w:proofErr w:type="gram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.</w:t>
            </w:r>
            <w:proofErr w:type="gram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 </w:t>
            </w:r>
            <w:proofErr w:type="gram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к</w:t>
            </w:r>
            <w:proofErr w:type="gram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орень </w:t>
            </w:r>
          </w:p>
          <w:p w:rsidR="00C05C01" w:rsidRPr="00C05C01" w:rsidRDefault="00C05C01" w:rsidP="00C05C01">
            <w:pPr>
              <w:widowControl w:val="0"/>
              <w:spacing w:after="0" w:line="319" w:lineRule="exact"/>
              <w:ind w:left="180"/>
              <w:jc w:val="both"/>
              <w:rPr>
                <w:rFonts w:ascii="Constantia" w:hAnsi="Constantia"/>
              </w:rPr>
            </w:pPr>
            <w:proofErr w:type="spellStart"/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en-US"/>
              </w:rPr>
              <w:t>phyll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- лист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Platyphyllinum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, i n</w:t>
            </w:r>
          </w:p>
        </w:tc>
      </w:tr>
      <w:tr w:rsidR="00C05C01" w:rsidRPr="00900429" w:rsidTr="00B64134">
        <w:trPr>
          <w:trHeight w:hRule="exact" w:val="1951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the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</w:pPr>
            <w:proofErr w:type="spell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Алколиды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 и гликозиды, по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softHyphen/>
              <w:t>лученные из растений, в названия которых входит греч</w:t>
            </w:r>
            <w:proofErr w:type="gram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.</w:t>
            </w:r>
            <w:proofErr w:type="gram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 </w:t>
            </w:r>
            <w:proofErr w:type="gram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к</w:t>
            </w:r>
            <w:proofErr w:type="gram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орень </w:t>
            </w:r>
          </w:p>
          <w:p w:rsidR="00C05C01" w:rsidRPr="00C05C01" w:rsidRDefault="00C05C01" w:rsidP="00C05C01">
            <w:pPr>
              <w:widowControl w:val="0"/>
              <w:spacing w:after="0" w:line="314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en-US"/>
              </w:rPr>
              <w:t>the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-бог или китайский 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en-US"/>
              </w:rPr>
              <w:t>the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- бог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07" w:lineRule="exact"/>
              <w:ind w:left="180"/>
              <w:rPr>
                <w:rFonts w:ascii="Constantia" w:hAnsi="Constantia"/>
                <w:lang w:val="en-US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Theobrominum,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 Theophyllinum,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</w:p>
        </w:tc>
      </w:tr>
      <w:tr w:rsidR="00C05C01" w:rsidRPr="00C05C01" w:rsidTr="00B64134">
        <w:trPr>
          <w:trHeight w:hRule="exact" w:val="600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lax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Слабительные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C05C01" w:rsidRPr="00900429" w:rsidTr="00B64134">
        <w:trPr>
          <w:trHeight w:hRule="exact" w:val="869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vas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- </w:t>
            </w:r>
          </w:p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angi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Сосудорасширяющие и спазмолитические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26" w:lineRule="exact"/>
              <w:ind w:left="18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Vasoverinum,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 </w:t>
            </w:r>
          </w:p>
          <w:p w:rsidR="00C05C01" w:rsidRPr="00C05C01" w:rsidRDefault="00C05C01" w:rsidP="00C05C01">
            <w:pPr>
              <w:widowControl w:val="0"/>
              <w:spacing w:after="0" w:line="326" w:lineRule="exact"/>
              <w:ind w:left="180"/>
              <w:rPr>
                <w:rFonts w:ascii="Constantia" w:hAnsi="Constantia"/>
                <w:lang w:val="en-US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Angininum,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</w:p>
        </w:tc>
      </w:tr>
      <w:tr w:rsidR="00C05C01" w:rsidRPr="00900429" w:rsidTr="00B64134">
        <w:trPr>
          <w:trHeight w:hRule="exact" w:val="1111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press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 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tens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Гипотензивные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  <w:lang w:val="en-US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Apressum,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 Antiotensinamidum,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</w:p>
        </w:tc>
      </w:tr>
      <w:tr w:rsidR="00C05C01" w:rsidRPr="00C05C01" w:rsidTr="00B64134">
        <w:trPr>
          <w:trHeight w:hRule="exact" w:val="1589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glyc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gluc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  <w:p w:rsidR="00C05C01" w:rsidRPr="00C05C01" w:rsidRDefault="00C05C01" w:rsidP="00C05C01">
            <w:pPr>
              <w:widowControl w:val="0"/>
              <w:spacing w:before="660" w:after="0" w:line="90" w:lineRule="exact"/>
              <w:jc w:val="center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b/>
                <w:bCs/>
                <w:i/>
                <w:iCs/>
                <w:smallCaps/>
                <w:noProof/>
                <w:color w:val="000000"/>
                <w:sz w:val="9"/>
                <w:szCs w:val="9"/>
                <w:shd w:val="clear" w:color="auto" w:fill="FFFFFF"/>
                <w:lang w:val="la-Latn" w:eastAsia="la-Latn"/>
              </w:rPr>
              <w:t>p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Тонизирующее средство, содержащее углеводы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en-US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Glycerinum,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 Corglyconum,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  <w:lang w:val="en-US"/>
              </w:rPr>
              <w:t>i n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  </w:t>
            </w:r>
            <w:r w:rsidRPr="00C05C01">
              <w:rPr>
                <w:rFonts w:ascii="Times New Roman" w:hAnsi="Times New Roman" w:cs="Times New Roman"/>
                <w:i/>
                <w:color w:val="000000"/>
                <w:sz w:val="29"/>
                <w:szCs w:val="29"/>
                <w:shd w:val="clear" w:color="auto" w:fill="FFFFFF"/>
              </w:rPr>
              <w:t>исключение</w:t>
            </w:r>
            <w:r w:rsidRPr="00C05C01">
              <w:rPr>
                <w:rFonts w:ascii="Times New Roman" w:hAnsi="Times New Roman" w:cs="Times New Roman"/>
                <w:i/>
                <w:color w:val="000000"/>
                <w:sz w:val="29"/>
                <w:szCs w:val="29"/>
                <w:shd w:val="clear" w:color="auto" w:fill="FFFFFF"/>
                <w:lang w:val="en-US"/>
              </w:rPr>
              <w:t>: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en-US"/>
              </w:rPr>
              <w:t xml:space="preserve"> </w:t>
            </w:r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  <w:lang w:val="en-US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Glucosum,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i n</w:t>
            </w:r>
          </w:p>
        </w:tc>
      </w:tr>
      <w:tr w:rsidR="00C05C01" w:rsidRPr="00C05C01" w:rsidTr="00B64134">
        <w:trPr>
          <w:trHeight w:hRule="exact" w:val="960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cid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Антимикробные, убивающие       </w:t>
            </w:r>
          </w:p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возбудителей болезни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Streptocidum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, i n</w:t>
            </w:r>
          </w:p>
        </w:tc>
      </w:tr>
      <w:tr w:rsidR="00C05C01" w:rsidRPr="00C05C01" w:rsidTr="00B64134">
        <w:trPr>
          <w:trHeight w:hRule="exact" w:val="1231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barb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Снотворное или наркотичес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softHyphen/>
              <w:t xml:space="preserve">кое, производное </w:t>
            </w:r>
            <w:proofErr w:type="spellStart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>барбитуратовой</w:t>
            </w:r>
            <w:proofErr w:type="spellEnd"/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 кислоты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Barbitalum,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i n</w:t>
            </w:r>
          </w:p>
        </w:tc>
      </w:tr>
      <w:tr w:rsidR="00C05C01" w:rsidRPr="00C05C01" w:rsidTr="00B64134">
        <w:trPr>
          <w:trHeight w:hRule="exact" w:val="749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sed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</w:rPr>
              <w:t xml:space="preserve">Седативные, 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успокаивающие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 xml:space="preserve">Sedalginum, 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i n</w:t>
            </w:r>
          </w:p>
        </w:tc>
      </w:tr>
      <w:tr w:rsidR="00C05C01" w:rsidRPr="00C05C01" w:rsidTr="00B64134">
        <w:trPr>
          <w:trHeight w:hRule="exact" w:val="660"/>
        </w:trPr>
        <w:tc>
          <w:tcPr>
            <w:tcW w:w="14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290" w:lineRule="exact"/>
              <w:ind w:left="44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  <w:r w:rsidRPr="00C05C01">
              <w:rPr>
                <w:rFonts w:ascii="Times New Roman" w:hAnsi="Times New Roman" w:cs="Times New Roman"/>
                <w:b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cain</w:t>
            </w: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-</w:t>
            </w:r>
          </w:p>
        </w:tc>
        <w:tc>
          <w:tcPr>
            <w:tcW w:w="5040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Местнообезболивающее</w:t>
            </w:r>
          </w:p>
        </w:tc>
        <w:tc>
          <w:tcPr>
            <w:tcW w:w="3205" w:type="dxa"/>
            <w:shd w:val="clear" w:color="auto" w:fill="FFFFFF"/>
          </w:tcPr>
          <w:p w:rsidR="00C05C01" w:rsidRPr="00C05C01" w:rsidRDefault="00C05C01" w:rsidP="00C05C01">
            <w:pPr>
              <w:widowControl w:val="0"/>
              <w:spacing w:after="0" w:line="317" w:lineRule="exact"/>
              <w:ind w:left="180"/>
              <w:rPr>
                <w:rFonts w:ascii="Constantia" w:hAnsi="Constantia"/>
              </w:rPr>
            </w:pPr>
            <w:r w:rsidRPr="00C05C01">
              <w:rPr>
                <w:rFonts w:ascii="Times New Roman" w:hAnsi="Times New Roman" w:cs="Times New Roman"/>
                <w:color w:val="000000"/>
                <w:sz w:val="29"/>
                <w:szCs w:val="29"/>
                <w:shd w:val="clear" w:color="auto" w:fill="FFFFFF"/>
                <w:lang w:val="la-Latn" w:eastAsia="la-Latn"/>
              </w:rPr>
              <w:t>Novocainum</w:t>
            </w:r>
            <w:r w:rsidRPr="00C05C01">
              <w:rPr>
                <w:rFonts w:ascii="Times New Roman" w:hAnsi="Times New Roman" w:cs="Times New Roman"/>
                <w:sz w:val="29"/>
                <w:szCs w:val="29"/>
                <w:shd w:val="clear" w:color="auto" w:fill="FFFFFF"/>
              </w:rPr>
              <w:t>, i n</w:t>
            </w:r>
          </w:p>
        </w:tc>
      </w:tr>
    </w:tbl>
    <w:p w:rsidR="00A770CB" w:rsidRPr="006E1DC1" w:rsidRDefault="00A770CB" w:rsidP="00A770C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A770CB" w:rsidRPr="00A770CB" w:rsidRDefault="00A770CB" w:rsidP="00A770C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770CB" w:rsidRPr="00A77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0CB"/>
    <w:rsid w:val="00003AE9"/>
    <w:rsid w:val="00026224"/>
    <w:rsid w:val="000519FC"/>
    <w:rsid w:val="003A23B2"/>
    <w:rsid w:val="003C625E"/>
    <w:rsid w:val="004245CF"/>
    <w:rsid w:val="00514474"/>
    <w:rsid w:val="007A7E74"/>
    <w:rsid w:val="0080288C"/>
    <w:rsid w:val="00831EF8"/>
    <w:rsid w:val="008545CA"/>
    <w:rsid w:val="00871618"/>
    <w:rsid w:val="00900429"/>
    <w:rsid w:val="00A770CB"/>
    <w:rsid w:val="00C05C01"/>
    <w:rsid w:val="00E07A5F"/>
    <w:rsid w:val="00FD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08222-AA2E-45AE-B3C9-05BF35658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Галина И.</dc:creator>
  <cp:keywords/>
  <dc:description/>
  <cp:lastModifiedBy>Гаврилова Татьяна И.</cp:lastModifiedBy>
  <cp:revision>15</cp:revision>
  <dcterms:created xsi:type="dcterms:W3CDTF">2015-11-23T06:06:00Z</dcterms:created>
  <dcterms:modified xsi:type="dcterms:W3CDTF">2015-11-25T03:02:00Z</dcterms:modified>
</cp:coreProperties>
</file>