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782" w:rsidRDefault="00BC5782" w:rsidP="00BC578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01D3">
        <w:rPr>
          <w:rFonts w:ascii="Times New Roman" w:hAnsi="Times New Roman" w:cs="Times New Roman"/>
          <w:b/>
          <w:sz w:val="32"/>
          <w:szCs w:val="32"/>
        </w:rPr>
        <w:t xml:space="preserve">Вопросы к зачёту по физике </w:t>
      </w:r>
    </w:p>
    <w:p w:rsidR="00B259AF" w:rsidRPr="00B259AF" w:rsidRDefault="00B259AF" w:rsidP="00BC5782">
      <w:pPr>
        <w:pStyle w:val="a3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B259AF" w:rsidRPr="00B259AF" w:rsidRDefault="00B259AF" w:rsidP="00B259AF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Периоды развития знаний по физики на различных этапах эволюции человечества.</w:t>
      </w:r>
    </w:p>
    <w:p w:rsidR="00AB2DCD" w:rsidRPr="00707280" w:rsidRDefault="00AB2DCD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Начало новой эры в физике</w:t>
      </w:r>
    </w:p>
    <w:p w:rsidR="00AB2DCD" w:rsidRPr="00707280" w:rsidRDefault="00AB2DCD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Две революции в физике ХХ века</w:t>
      </w:r>
    </w:p>
    <w:p w:rsidR="00AB2DCD" w:rsidRPr="00707280" w:rsidRDefault="00AB2DCD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Теория и эксперимент</w:t>
      </w:r>
    </w:p>
    <w:p w:rsidR="00AB2DCD" w:rsidRPr="00707280" w:rsidRDefault="00AB2DCD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Физические величины. Измерение физических величин</w:t>
      </w:r>
    </w:p>
    <w:p w:rsidR="00AB2DCD" w:rsidRPr="00707280" w:rsidRDefault="00AB2DCD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Современная физическая картина мира</w:t>
      </w:r>
    </w:p>
    <w:p w:rsidR="00AB2DCD" w:rsidRPr="00707280" w:rsidRDefault="000B0B96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Механика (дать определение механического движения, кинематике)</w:t>
      </w:r>
    </w:p>
    <w:p w:rsidR="000B0B96" w:rsidRPr="00707280" w:rsidRDefault="000B0B96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 xml:space="preserve">Основные понятия кинематики 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07280">
        <w:rPr>
          <w:rFonts w:ascii="Times New Roman" w:hAnsi="Times New Roman" w:cs="Times New Roman"/>
          <w:sz w:val="28"/>
          <w:szCs w:val="28"/>
        </w:rPr>
        <w:t>Что называется</w:t>
      </w:r>
      <w:proofErr w:type="gramEnd"/>
      <w:r w:rsidRPr="00707280">
        <w:rPr>
          <w:rFonts w:ascii="Times New Roman" w:hAnsi="Times New Roman" w:cs="Times New Roman"/>
          <w:sz w:val="28"/>
          <w:szCs w:val="28"/>
        </w:rPr>
        <w:t xml:space="preserve"> телом отсчёта?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Какими способами можно задать положение точки в пространстве?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 xml:space="preserve"> Как задают положение точки в пространстве с помощь координат?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07280">
        <w:rPr>
          <w:rFonts w:ascii="Times New Roman" w:hAnsi="Times New Roman" w:cs="Times New Roman"/>
          <w:sz w:val="28"/>
          <w:szCs w:val="28"/>
        </w:rPr>
        <w:t>Что называется</w:t>
      </w:r>
      <w:proofErr w:type="gramEnd"/>
      <w:r w:rsidRPr="00707280">
        <w:rPr>
          <w:rFonts w:ascii="Times New Roman" w:hAnsi="Times New Roman" w:cs="Times New Roman"/>
          <w:sz w:val="28"/>
          <w:szCs w:val="28"/>
        </w:rPr>
        <w:t xml:space="preserve"> радиус-вектором точки «М»?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7280">
        <w:rPr>
          <w:rFonts w:ascii="Times New Roman" w:hAnsi="Times New Roman" w:cs="Times New Roman"/>
          <w:sz w:val="28"/>
          <w:szCs w:val="28"/>
        </w:rPr>
        <w:t>Что называется</w:t>
      </w:r>
      <w:proofErr w:type="gramEnd"/>
      <w:r w:rsidRPr="00707280">
        <w:rPr>
          <w:rFonts w:ascii="Times New Roman" w:hAnsi="Times New Roman" w:cs="Times New Roman"/>
          <w:sz w:val="28"/>
          <w:szCs w:val="28"/>
        </w:rPr>
        <w:t xml:space="preserve"> проекцией вектора на ось?</w:t>
      </w:r>
    </w:p>
    <w:p w:rsidR="0078240F" w:rsidRPr="00707280" w:rsidRDefault="0078240F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Сложение векторов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Чему равна проекция вектора на перпендикулярную к нему ось?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07280">
        <w:rPr>
          <w:rFonts w:ascii="Times New Roman" w:hAnsi="Times New Roman" w:cs="Times New Roman"/>
          <w:sz w:val="28"/>
          <w:szCs w:val="28"/>
        </w:rPr>
        <w:t>Что называется</w:t>
      </w:r>
      <w:proofErr w:type="gramEnd"/>
      <w:r w:rsidRPr="00707280">
        <w:rPr>
          <w:rFonts w:ascii="Times New Roman" w:hAnsi="Times New Roman" w:cs="Times New Roman"/>
          <w:sz w:val="28"/>
          <w:szCs w:val="28"/>
        </w:rPr>
        <w:t xml:space="preserve"> перемещением точки?</w:t>
      </w:r>
    </w:p>
    <w:p w:rsidR="00BC5782" w:rsidRPr="00707280" w:rsidRDefault="00BC578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В каком случае модуль перемещения точки за какое-то время равен п</w:t>
      </w:r>
      <w:r w:rsidR="0078240F" w:rsidRPr="00707280">
        <w:rPr>
          <w:rFonts w:ascii="Times New Roman" w:hAnsi="Times New Roman" w:cs="Times New Roman"/>
          <w:sz w:val="28"/>
          <w:szCs w:val="28"/>
        </w:rPr>
        <w:t>ути, пройденному ею за то же время</w:t>
      </w:r>
      <w:r w:rsidRPr="00707280">
        <w:rPr>
          <w:rFonts w:ascii="Times New Roman" w:hAnsi="Times New Roman" w:cs="Times New Roman"/>
          <w:sz w:val="28"/>
          <w:szCs w:val="28"/>
        </w:rPr>
        <w:t>?</w:t>
      </w:r>
    </w:p>
    <w:p w:rsidR="00BC5782" w:rsidRPr="00707280" w:rsidRDefault="0078240F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Пространственное положение материальной точки</w:t>
      </w:r>
    </w:p>
    <w:p w:rsidR="0078240F" w:rsidRPr="00707280" w:rsidRDefault="0078240F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Математическая связь радиус-вектора с координатами</w:t>
      </w:r>
    </w:p>
    <w:p w:rsidR="0078240F" w:rsidRPr="00707280" w:rsidRDefault="0078240F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Перемещение</w:t>
      </w:r>
    </w:p>
    <w:p w:rsidR="0078240F" w:rsidRPr="00707280" w:rsidRDefault="0078240F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Скорость</w:t>
      </w:r>
    </w:p>
    <w:p w:rsidR="0078240F" w:rsidRPr="00707280" w:rsidRDefault="0078240F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Уравнение равномерного прямолинейного движен</w:t>
      </w:r>
      <w:r w:rsidR="00990E9E" w:rsidRPr="00707280">
        <w:rPr>
          <w:rFonts w:ascii="Times New Roman" w:hAnsi="Times New Roman" w:cs="Times New Roman"/>
          <w:sz w:val="28"/>
          <w:szCs w:val="28"/>
        </w:rPr>
        <w:t>и</w:t>
      </w:r>
      <w:r w:rsidRPr="00707280">
        <w:rPr>
          <w:rFonts w:ascii="Times New Roman" w:hAnsi="Times New Roman" w:cs="Times New Roman"/>
          <w:sz w:val="28"/>
          <w:szCs w:val="28"/>
        </w:rPr>
        <w:t>я</w:t>
      </w:r>
      <w:r w:rsidR="00990E9E" w:rsidRPr="00707280">
        <w:rPr>
          <w:rFonts w:ascii="Times New Roman" w:hAnsi="Times New Roman" w:cs="Times New Roman"/>
          <w:sz w:val="28"/>
          <w:szCs w:val="28"/>
        </w:rPr>
        <w:t xml:space="preserve"> точки, записанной в векторной форме</w:t>
      </w:r>
    </w:p>
    <w:p w:rsidR="0078240F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Мгновенная скорость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07280">
        <w:rPr>
          <w:rFonts w:ascii="Times New Roman" w:hAnsi="Times New Roman" w:cs="Times New Roman"/>
          <w:sz w:val="28"/>
          <w:szCs w:val="28"/>
        </w:rPr>
        <w:t>Что называется</w:t>
      </w:r>
      <w:proofErr w:type="gramEnd"/>
      <w:r w:rsidRPr="00707280">
        <w:rPr>
          <w:rFonts w:ascii="Times New Roman" w:hAnsi="Times New Roman" w:cs="Times New Roman"/>
          <w:sz w:val="28"/>
          <w:szCs w:val="28"/>
        </w:rPr>
        <w:t xml:space="preserve"> средней скоростью перемещения?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Что такое мгновенная скорость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Ускорение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Деформация и упругие силы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Первый закон Ньютона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Сила. Сравнение сил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lastRenderedPageBreak/>
        <w:t>Измерение сил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Какие две силы считаются в механике равными?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Второй закон Ньютона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Третий закон Ньютона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Дать определение работы. Единицы измерения работы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Какую величину в механике называют работой силы?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Мощность</w:t>
      </w:r>
    </w:p>
    <w:p w:rsidR="00990E9E" w:rsidRPr="00707280" w:rsidRDefault="00990E9E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Энергия</w:t>
      </w:r>
    </w:p>
    <w:p w:rsidR="00990E9E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Температура и тепловое явление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Электродинамика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Электрический заряд и элементарные частицы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Два знака электрических зарядов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Движение жидкости и газа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 xml:space="preserve">Элементы </w:t>
      </w:r>
      <w:proofErr w:type="spellStart"/>
      <w:r w:rsidRPr="00707280">
        <w:rPr>
          <w:rFonts w:ascii="Times New Roman" w:hAnsi="Times New Roman" w:cs="Times New Roman"/>
          <w:sz w:val="28"/>
          <w:szCs w:val="28"/>
        </w:rPr>
        <w:t>гидро</w:t>
      </w:r>
      <w:proofErr w:type="spellEnd"/>
      <w:r w:rsidRPr="0070728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07280">
        <w:rPr>
          <w:rFonts w:ascii="Times New Roman" w:hAnsi="Times New Roman" w:cs="Times New Roman"/>
          <w:sz w:val="28"/>
          <w:szCs w:val="28"/>
        </w:rPr>
        <w:t>аэро</w:t>
      </w:r>
      <w:proofErr w:type="spellEnd"/>
      <w:r w:rsidRPr="00707280">
        <w:rPr>
          <w:rFonts w:ascii="Times New Roman" w:hAnsi="Times New Roman" w:cs="Times New Roman"/>
          <w:sz w:val="28"/>
          <w:szCs w:val="28"/>
        </w:rPr>
        <w:t>) динамики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Электродинамика</w:t>
      </w:r>
    </w:p>
    <w:p w:rsidR="00D648D2" w:rsidRPr="00707280" w:rsidRDefault="00D648D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Электрический заряд и элементарные частицы. Единицы электрического заряда</w:t>
      </w:r>
    </w:p>
    <w:p w:rsidR="00D648D2" w:rsidRPr="00707280" w:rsidRDefault="00040D2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 xml:space="preserve">Напряжённость электрического поля. Принцип </w:t>
      </w:r>
      <w:proofErr w:type="spellStart"/>
      <w:r w:rsidRPr="00707280">
        <w:rPr>
          <w:rFonts w:ascii="Times New Roman" w:hAnsi="Times New Roman" w:cs="Times New Roman"/>
          <w:sz w:val="28"/>
          <w:szCs w:val="28"/>
        </w:rPr>
        <w:t>суперпозизии</w:t>
      </w:r>
      <w:proofErr w:type="spellEnd"/>
      <w:r w:rsidRPr="00707280">
        <w:rPr>
          <w:rFonts w:ascii="Times New Roman" w:hAnsi="Times New Roman" w:cs="Times New Roman"/>
          <w:sz w:val="28"/>
          <w:szCs w:val="28"/>
        </w:rPr>
        <w:t xml:space="preserve"> полей</w:t>
      </w:r>
    </w:p>
    <w:p w:rsidR="00040D22" w:rsidRPr="00707280" w:rsidRDefault="00040D2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Поле заряженного шара</w:t>
      </w:r>
    </w:p>
    <w:p w:rsidR="00040D22" w:rsidRPr="00707280" w:rsidRDefault="00040D2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Закон Ома для участка цепи</w:t>
      </w:r>
    </w:p>
    <w:p w:rsidR="00040D22" w:rsidRPr="00707280" w:rsidRDefault="00040D2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Закон Ома для замкнутой полной цепи</w:t>
      </w:r>
    </w:p>
    <w:p w:rsidR="00040D22" w:rsidRPr="00707280" w:rsidRDefault="00040D2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Переменный ток</w:t>
      </w:r>
    </w:p>
    <w:p w:rsidR="00040D22" w:rsidRPr="00707280" w:rsidRDefault="00040D22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Генератор переменного тока</w:t>
      </w:r>
    </w:p>
    <w:p w:rsidR="0083332A" w:rsidRDefault="0083332A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 w:rsidRPr="00707280">
        <w:rPr>
          <w:rFonts w:ascii="Times New Roman" w:hAnsi="Times New Roman" w:cs="Times New Roman"/>
          <w:sz w:val="28"/>
          <w:szCs w:val="28"/>
        </w:rPr>
        <w:t>Закон преломления света</w:t>
      </w:r>
    </w:p>
    <w:p w:rsidR="00E2062C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 из закона преломления света</w:t>
      </w:r>
    </w:p>
    <w:p w:rsidR="00E2062C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Вывод из закона преломления света</w:t>
      </w:r>
    </w:p>
    <w:p w:rsidR="00E2062C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Показатель преломления света</w:t>
      </w:r>
    </w:p>
    <w:p w:rsidR="00E2062C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280">
        <w:rPr>
          <w:rFonts w:ascii="Times New Roman" w:hAnsi="Times New Roman" w:cs="Times New Roman"/>
          <w:sz w:val="28"/>
          <w:szCs w:val="28"/>
        </w:rPr>
        <w:t>Виды линз</w:t>
      </w:r>
    </w:p>
    <w:p w:rsidR="00E2062C" w:rsidRPr="00707280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280">
        <w:rPr>
          <w:rFonts w:ascii="Times New Roman" w:hAnsi="Times New Roman" w:cs="Times New Roman"/>
          <w:sz w:val="28"/>
          <w:szCs w:val="28"/>
        </w:rPr>
        <w:t>Собирающая линза</w:t>
      </w:r>
    </w:p>
    <w:p w:rsidR="00E2062C" w:rsidRPr="00707280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280">
        <w:rPr>
          <w:rFonts w:ascii="Times New Roman" w:hAnsi="Times New Roman" w:cs="Times New Roman"/>
          <w:sz w:val="28"/>
          <w:szCs w:val="28"/>
        </w:rPr>
        <w:t>Рассеивающая линза</w:t>
      </w:r>
    </w:p>
    <w:p w:rsidR="00E2062C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280">
        <w:rPr>
          <w:rFonts w:ascii="Times New Roman" w:hAnsi="Times New Roman" w:cs="Times New Roman"/>
          <w:sz w:val="28"/>
          <w:szCs w:val="28"/>
        </w:rPr>
        <w:t>Дисперсия света</w:t>
      </w:r>
    </w:p>
    <w:p w:rsidR="00E2062C" w:rsidRPr="00707280" w:rsidRDefault="00E2062C" w:rsidP="001D01D3">
      <w:pPr>
        <w:pStyle w:val="a3"/>
        <w:numPr>
          <w:ilvl w:val="0"/>
          <w:numId w:val="1"/>
        </w:num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280">
        <w:rPr>
          <w:rFonts w:ascii="Times New Roman" w:hAnsi="Times New Roman" w:cs="Times New Roman"/>
          <w:sz w:val="28"/>
          <w:szCs w:val="28"/>
        </w:rPr>
        <w:t>Обозначение электроизмерительных приборов</w:t>
      </w:r>
    </w:p>
    <w:p w:rsidR="00E2062C" w:rsidRPr="00B259AF" w:rsidRDefault="00E2062C" w:rsidP="00B259AF">
      <w:pPr>
        <w:shd w:val="clear" w:color="auto" w:fill="FFFFFF"/>
        <w:spacing w:line="480" w:lineRule="atLeast"/>
        <w:rPr>
          <w:rFonts w:ascii="Times New Roman" w:hAnsi="Times New Roman" w:cs="Times New Roman"/>
          <w:sz w:val="28"/>
          <w:szCs w:val="28"/>
        </w:rPr>
      </w:pPr>
    </w:p>
    <w:sectPr w:rsidR="00E2062C" w:rsidRPr="00B259A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45B" w:rsidRDefault="006A745B" w:rsidP="00D648D2">
      <w:pPr>
        <w:spacing w:after="0" w:line="240" w:lineRule="auto"/>
      </w:pPr>
      <w:r>
        <w:separator/>
      </w:r>
    </w:p>
  </w:endnote>
  <w:endnote w:type="continuationSeparator" w:id="0">
    <w:p w:rsidR="006A745B" w:rsidRDefault="006A745B" w:rsidP="00D64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2695513"/>
      <w:docPartObj>
        <w:docPartGallery w:val="Page Numbers (Bottom of Page)"/>
        <w:docPartUnique/>
      </w:docPartObj>
    </w:sdtPr>
    <w:sdtEndPr/>
    <w:sdtContent>
      <w:p w:rsidR="00D648D2" w:rsidRDefault="00D648D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E00">
          <w:rPr>
            <w:noProof/>
          </w:rPr>
          <w:t>2</w:t>
        </w:r>
        <w:r>
          <w:fldChar w:fldCharType="end"/>
        </w:r>
      </w:p>
    </w:sdtContent>
  </w:sdt>
  <w:p w:rsidR="00D648D2" w:rsidRDefault="00D648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45B" w:rsidRDefault="006A745B" w:rsidP="00D648D2">
      <w:pPr>
        <w:spacing w:after="0" w:line="240" w:lineRule="auto"/>
      </w:pPr>
      <w:r>
        <w:separator/>
      </w:r>
    </w:p>
  </w:footnote>
  <w:footnote w:type="continuationSeparator" w:id="0">
    <w:p w:rsidR="006A745B" w:rsidRDefault="006A745B" w:rsidP="00D64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1073F"/>
    <w:multiLevelType w:val="hybridMultilevel"/>
    <w:tmpl w:val="ACA84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1F"/>
    <w:rsid w:val="00040D22"/>
    <w:rsid w:val="000B0B96"/>
    <w:rsid w:val="001C691F"/>
    <w:rsid w:val="001D01D3"/>
    <w:rsid w:val="003223AC"/>
    <w:rsid w:val="003E3D81"/>
    <w:rsid w:val="003F0E00"/>
    <w:rsid w:val="006A745B"/>
    <w:rsid w:val="006F7E1C"/>
    <w:rsid w:val="00707280"/>
    <w:rsid w:val="0078240F"/>
    <w:rsid w:val="00804C96"/>
    <w:rsid w:val="0083332A"/>
    <w:rsid w:val="00990E9E"/>
    <w:rsid w:val="00AB2DCD"/>
    <w:rsid w:val="00B259AF"/>
    <w:rsid w:val="00BB67A9"/>
    <w:rsid w:val="00BC5782"/>
    <w:rsid w:val="00D648D2"/>
    <w:rsid w:val="00E2062C"/>
    <w:rsid w:val="00E813CE"/>
    <w:rsid w:val="00F0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D6AEB"/>
  <w15:chartTrackingRefBased/>
  <w15:docId w15:val="{689FE648-B660-479A-8347-17D24175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06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2DC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64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48D2"/>
  </w:style>
  <w:style w:type="paragraph" w:styleId="a6">
    <w:name w:val="footer"/>
    <w:basedOn w:val="a"/>
    <w:link w:val="a7"/>
    <w:uiPriority w:val="99"/>
    <w:unhideWhenUsed/>
    <w:rsid w:val="00D64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48D2"/>
  </w:style>
  <w:style w:type="character" w:customStyle="1" w:styleId="30">
    <w:name w:val="Заголовок 3 Знак"/>
    <w:basedOn w:val="a0"/>
    <w:link w:val="3"/>
    <w:uiPriority w:val="9"/>
    <w:semiHidden/>
    <w:rsid w:val="00E2062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8">
    <w:name w:val="Strong"/>
    <w:basedOn w:val="a0"/>
    <w:uiPriority w:val="22"/>
    <w:qFormat/>
    <w:rsid w:val="00E206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6F539-4F6A-41E7-AE9C-3480D200A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Мулеева</cp:lastModifiedBy>
  <cp:revision>11</cp:revision>
  <dcterms:created xsi:type="dcterms:W3CDTF">2025-03-29T03:06:00Z</dcterms:created>
  <dcterms:modified xsi:type="dcterms:W3CDTF">2025-04-02T22:14:00Z</dcterms:modified>
</cp:coreProperties>
</file>